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304" w:rsidRDefault="00AE3304" w:rsidP="002D69C2">
      <w:pPr>
        <w:spacing w:after="0"/>
        <w:jc w:val="right"/>
        <w:rPr>
          <w:rFonts w:ascii="Arial" w:hAnsi="Arial" w:cs="Arial"/>
          <w:sz w:val="24"/>
          <w:szCs w:val="24"/>
          <w:lang w:val="mn-MN"/>
        </w:rPr>
      </w:pPr>
      <w:r>
        <w:rPr>
          <w:rFonts w:ascii="Arial" w:hAnsi="Arial" w:cs="Arial"/>
          <w:sz w:val="24"/>
          <w:szCs w:val="24"/>
          <w:lang w:val="mn-MN"/>
        </w:rPr>
        <w:t>ГХУСАЗСЗ-ийн 2018 оны ... сарын ... өдрийн</w:t>
      </w:r>
    </w:p>
    <w:p w:rsidR="002D69C2" w:rsidRPr="004147FA" w:rsidRDefault="00AE3304" w:rsidP="00AE3304">
      <w:pPr>
        <w:spacing w:after="0"/>
        <w:jc w:val="right"/>
        <w:rPr>
          <w:rFonts w:ascii="Arial" w:hAnsi="Arial" w:cs="Arial"/>
          <w:sz w:val="24"/>
          <w:szCs w:val="24"/>
          <w:lang w:val="mn-MN"/>
        </w:rPr>
      </w:pPr>
      <w:r>
        <w:rPr>
          <w:rFonts w:ascii="Arial" w:hAnsi="Arial" w:cs="Arial"/>
          <w:sz w:val="24"/>
          <w:szCs w:val="24"/>
          <w:lang w:val="mn-MN"/>
        </w:rPr>
        <w:t xml:space="preserve"> ... тоот албан бичгийн хавсралт</w:t>
      </w:r>
    </w:p>
    <w:p w:rsidR="002D69C2" w:rsidRPr="004147FA" w:rsidRDefault="002D69C2" w:rsidP="002D69C2">
      <w:pPr>
        <w:spacing w:after="0"/>
        <w:jc w:val="right"/>
        <w:rPr>
          <w:rFonts w:ascii="Arial" w:hAnsi="Arial" w:cs="Arial"/>
          <w:sz w:val="24"/>
          <w:szCs w:val="24"/>
          <w:lang w:val="mn-MN"/>
        </w:rPr>
      </w:pPr>
    </w:p>
    <w:p w:rsidR="00AE3304" w:rsidRDefault="00AE3304" w:rsidP="00AE3304">
      <w:pPr>
        <w:spacing w:after="0"/>
        <w:jc w:val="center"/>
        <w:rPr>
          <w:rFonts w:ascii="Arial" w:hAnsi="Arial" w:cs="Arial"/>
          <w:b/>
          <w:sz w:val="24"/>
          <w:szCs w:val="24"/>
          <w:lang w:val="mn-MN"/>
        </w:rPr>
      </w:pPr>
      <w:r>
        <w:rPr>
          <w:rFonts w:ascii="Arial" w:hAnsi="Arial" w:cs="Arial"/>
          <w:b/>
          <w:sz w:val="24"/>
          <w:szCs w:val="24"/>
          <w:lang w:val="mn-MN"/>
        </w:rPr>
        <w:t xml:space="preserve">АРХАНГАЙ </w:t>
      </w:r>
      <w:r w:rsidR="002D69C2" w:rsidRPr="00FD2DCB">
        <w:rPr>
          <w:rFonts w:ascii="Arial" w:hAnsi="Arial" w:cs="Arial"/>
          <w:b/>
          <w:sz w:val="24"/>
          <w:szCs w:val="24"/>
          <w:lang w:val="mn-MN"/>
        </w:rPr>
        <w:t xml:space="preserve">АЙМГИЙН ГЭМТ ХЭРГЭЭС УРЬДЧИЛАН СЭРГИЙЛЭХ АЖЛЫГ </w:t>
      </w:r>
      <w:r w:rsidR="002D69C2">
        <w:rPr>
          <w:rFonts w:ascii="Arial" w:hAnsi="Arial" w:cs="Arial"/>
          <w:b/>
          <w:sz w:val="24"/>
          <w:szCs w:val="24"/>
          <w:lang w:val="mn-MN"/>
        </w:rPr>
        <w:t>ЗОХИЦУУЛАХ САЛБАР</w:t>
      </w:r>
    </w:p>
    <w:p w:rsidR="002D69C2" w:rsidRPr="007B56BC" w:rsidRDefault="002D69C2" w:rsidP="007B56BC">
      <w:pPr>
        <w:spacing w:after="0"/>
        <w:jc w:val="center"/>
        <w:rPr>
          <w:rFonts w:ascii="Arial" w:hAnsi="Arial" w:cs="Arial"/>
          <w:b/>
          <w:sz w:val="24"/>
          <w:szCs w:val="24"/>
          <w:lang w:val="mn-MN"/>
        </w:rPr>
      </w:pPr>
      <w:r>
        <w:rPr>
          <w:rFonts w:ascii="Arial" w:hAnsi="Arial" w:cs="Arial"/>
          <w:b/>
          <w:sz w:val="24"/>
          <w:szCs w:val="24"/>
          <w:lang w:val="mn-MN"/>
        </w:rPr>
        <w:t>ЗӨВЛӨЛИЙН 2018</w:t>
      </w:r>
      <w:r w:rsidR="00E518BF">
        <w:rPr>
          <w:rFonts w:ascii="Arial" w:hAnsi="Arial" w:cs="Arial"/>
          <w:b/>
          <w:sz w:val="24"/>
          <w:szCs w:val="24"/>
          <w:lang w:val="mn-MN"/>
        </w:rPr>
        <w:t xml:space="preserve"> ОН</w:t>
      </w:r>
      <w:r w:rsidR="00AE3304">
        <w:rPr>
          <w:rFonts w:ascii="Arial" w:hAnsi="Arial" w:cs="Arial"/>
          <w:b/>
          <w:sz w:val="24"/>
          <w:szCs w:val="24"/>
          <w:lang w:val="mn-MN"/>
        </w:rPr>
        <w:t xml:space="preserve">Д </w:t>
      </w:r>
      <w:r w:rsidRPr="00FD2DCB">
        <w:rPr>
          <w:rFonts w:ascii="Arial" w:hAnsi="Arial" w:cs="Arial"/>
          <w:b/>
          <w:sz w:val="24"/>
          <w:szCs w:val="24"/>
          <w:lang w:val="mn-MN"/>
        </w:rPr>
        <w:t>ХЭРЭГЖҮҮЛ</w:t>
      </w:r>
      <w:r w:rsidR="00AE3304">
        <w:rPr>
          <w:rFonts w:ascii="Arial" w:hAnsi="Arial" w:cs="Arial"/>
          <w:b/>
          <w:sz w:val="24"/>
          <w:szCs w:val="24"/>
          <w:lang w:val="mn-MN"/>
        </w:rPr>
        <w:t>СЭН ҮЙЛ АЖИЛЛАГААНЫ ТАЙЛАН</w:t>
      </w:r>
      <w:bookmarkStart w:id="0" w:name="_GoBack"/>
      <w:bookmarkEnd w:id="0"/>
    </w:p>
    <w:tbl>
      <w:tblPr>
        <w:tblStyle w:val="TableGrid"/>
        <w:tblpPr w:leftFromText="180" w:rightFromText="180" w:vertAnchor="page" w:horzAnchor="margin" w:tblpXSpec="center" w:tblpY="4136"/>
        <w:tblW w:w="4877" w:type="pct"/>
        <w:tblLayout w:type="fixed"/>
        <w:tblCellMar>
          <w:left w:w="0" w:type="dxa"/>
          <w:right w:w="0" w:type="dxa"/>
        </w:tblCellMar>
        <w:tblLook w:val="06A0" w:firstRow="1" w:lastRow="0" w:firstColumn="1" w:lastColumn="0" w:noHBand="1" w:noVBand="1"/>
      </w:tblPr>
      <w:tblGrid>
        <w:gridCol w:w="353"/>
        <w:gridCol w:w="7021"/>
        <w:gridCol w:w="1982"/>
        <w:gridCol w:w="4680"/>
      </w:tblGrid>
      <w:tr w:rsidR="00EB0CDF" w:rsidRPr="00F2534C" w:rsidTr="004A015A">
        <w:trPr>
          <w:trHeight w:val="1134"/>
          <w:tblHeader/>
        </w:trPr>
        <w:tc>
          <w:tcPr>
            <w:tcW w:w="126" w:type="pct"/>
            <w:vAlign w:val="center"/>
          </w:tcPr>
          <w:p w:rsidR="00EB0CDF" w:rsidRPr="00F2534C" w:rsidRDefault="00EB0CDF" w:rsidP="00F2534C">
            <w:pPr>
              <w:spacing w:after="0"/>
              <w:jc w:val="center"/>
              <w:rPr>
                <w:rFonts w:ascii="Arial" w:hAnsi="Arial" w:cs="Arial"/>
                <w:b/>
                <w:lang w:val="mn-MN"/>
              </w:rPr>
            </w:pPr>
          </w:p>
          <w:p w:rsidR="00EB0CDF" w:rsidRPr="00F2534C" w:rsidRDefault="00EB0CDF" w:rsidP="00F2534C">
            <w:pPr>
              <w:spacing w:after="0"/>
              <w:jc w:val="center"/>
              <w:rPr>
                <w:rFonts w:ascii="Arial" w:hAnsi="Arial" w:cs="Arial"/>
                <w:b/>
                <w:lang w:val="mn-MN"/>
              </w:rPr>
            </w:pPr>
            <w:r w:rsidRPr="00F2534C">
              <w:rPr>
                <w:rFonts w:ascii="Arial" w:hAnsi="Arial" w:cs="Arial"/>
                <w:b/>
                <w:lang w:val="mn-MN"/>
              </w:rPr>
              <w:t>№</w:t>
            </w:r>
          </w:p>
        </w:tc>
        <w:tc>
          <w:tcPr>
            <w:tcW w:w="2501" w:type="pct"/>
            <w:vAlign w:val="center"/>
          </w:tcPr>
          <w:p w:rsidR="00EB0CDF" w:rsidRPr="00F2534C" w:rsidRDefault="00EB0CDF" w:rsidP="00F2534C">
            <w:pPr>
              <w:spacing w:after="0"/>
              <w:jc w:val="center"/>
              <w:rPr>
                <w:rFonts w:ascii="Arial" w:hAnsi="Arial" w:cs="Arial"/>
                <w:b/>
                <w:lang w:val="mn-MN"/>
              </w:rPr>
            </w:pPr>
          </w:p>
          <w:p w:rsidR="00EB0CDF" w:rsidRPr="00F2534C" w:rsidRDefault="00EB0CDF" w:rsidP="00F2534C">
            <w:pPr>
              <w:spacing w:after="0"/>
              <w:jc w:val="center"/>
              <w:rPr>
                <w:rFonts w:ascii="Arial" w:hAnsi="Arial" w:cs="Arial"/>
                <w:b/>
              </w:rPr>
            </w:pPr>
            <w:r>
              <w:rPr>
                <w:rFonts w:ascii="Arial" w:hAnsi="Arial" w:cs="Arial"/>
                <w:b/>
                <w:lang w:val="mn-MN"/>
              </w:rPr>
              <w:t>Хийгдсэн ажил</w:t>
            </w:r>
          </w:p>
          <w:p w:rsidR="00EB0CDF" w:rsidRPr="00F2534C" w:rsidRDefault="00EB0CDF" w:rsidP="00F2534C">
            <w:pPr>
              <w:spacing w:after="0"/>
              <w:jc w:val="center"/>
              <w:rPr>
                <w:rFonts w:ascii="Arial" w:hAnsi="Arial" w:cs="Arial"/>
                <w:b/>
              </w:rPr>
            </w:pPr>
          </w:p>
        </w:tc>
        <w:tc>
          <w:tcPr>
            <w:tcW w:w="706" w:type="pct"/>
            <w:vAlign w:val="center"/>
          </w:tcPr>
          <w:p w:rsidR="00EB0CDF" w:rsidRPr="00F2534C" w:rsidRDefault="00EB0CDF" w:rsidP="00F2534C">
            <w:pPr>
              <w:spacing w:after="0"/>
              <w:jc w:val="center"/>
              <w:rPr>
                <w:rFonts w:ascii="Arial" w:hAnsi="Arial" w:cs="Arial"/>
                <w:b/>
                <w:lang w:val="mn-MN"/>
              </w:rPr>
            </w:pPr>
          </w:p>
          <w:p w:rsidR="00EB0CDF" w:rsidRPr="00F2534C" w:rsidRDefault="00377D9B" w:rsidP="00F2534C">
            <w:pPr>
              <w:spacing w:after="0"/>
              <w:jc w:val="center"/>
              <w:rPr>
                <w:rFonts w:ascii="Arial" w:hAnsi="Arial"/>
                <w:b/>
                <w:lang w:val="mn-MN" w:bidi="mn-Mong-CN"/>
              </w:rPr>
            </w:pPr>
            <w:r>
              <w:rPr>
                <w:rFonts w:ascii="Arial" w:hAnsi="Arial"/>
                <w:b/>
                <w:lang w:val="mn-MN" w:bidi="mn-Mong-CN"/>
              </w:rPr>
              <w:t>Санхүүжилт</w:t>
            </w:r>
            <w:r w:rsidR="00EB0CDF" w:rsidRPr="00F2534C">
              <w:rPr>
                <w:rFonts w:ascii="Arial" w:hAnsi="Arial"/>
                <w:b/>
                <w:lang w:val="mn-MN" w:bidi="mn-Mong-CN"/>
              </w:rPr>
              <w:t xml:space="preserve"> </w:t>
            </w:r>
          </w:p>
        </w:tc>
        <w:tc>
          <w:tcPr>
            <w:tcW w:w="1667" w:type="pct"/>
            <w:vAlign w:val="center"/>
          </w:tcPr>
          <w:p w:rsidR="00EB0CDF" w:rsidRPr="00F2534C" w:rsidRDefault="00EB0CDF" w:rsidP="00F2534C">
            <w:pPr>
              <w:spacing w:after="0"/>
              <w:jc w:val="center"/>
              <w:rPr>
                <w:rFonts w:ascii="Arial" w:hAnsi="Arial" w:cs="Arial"/>
                <w:b/>
                <w:lang w:val="mn-MN"/>
              </w:rPr>
            </w:pPr>
          </w:p>
          <w:p w:rsidR="00EB0CDF" w:rsidRPr="00F2534C" w:rsidRDefault="00EB0CDF" w:rsidP="00F2534C">
            <w:pPr>
              <w:tabs>
                <w:tab w:val="left" w:pos="5442"/>
              </w:tabs>
              <w:spacing w:after="0"/>
              <w:jc w:val="center"/>
              <w:rPr>
                <w:rFonts w:ascii="Arial" w:hAnsi="Arial" w:cs="Arial"/>
                <w:b/>
                <w:lang w:val="mn-MN"/>
              </w:rPr>
            </w:pPr>
            <w:r>
              <w:rPr>
                <w:rFonts w:ascii="Arial" w:hAnsi="Arial" w:cs="Arial"/>
                <w:b/>
                <w:lang w:val="mn-MN"/>
              </w:rPr>
              <w:t>Хүрсэн үр дүн</w:t>
            </w:r>
          </w:p>
        </w:tc>
      </w:tr>
      <w:tr w:rsidR="00680723" w:rsidRPr="00F2534C" w:rsidTr="004A015A">
        <w:trPr>
          <w:trHeight w:val="377"/>
        </w:trPr>
        <w:tc>
          <w:tcPr>
            <w:tcW w:w="5000" w:type="pct"/>
            <w:gridSpan w:val="4"/>
          </w:tcPr>
          <w:p w:rsidR="00680723" w:rsidRPr="00F2534C" w:rsidRDefault="00680723" w:rsidP="00F2534C">
            <w:pPr>
              <w:pStyle w:val="ListParagraph"/>
              <w:numPr>
                <w:ilvl w:val="0"/>
                <w:numId w:val="1"/>
              </w:numPr>
              <w:spacing w:after="0" w:line="240" w:lineRule="auto"/>
              <w:ind w:left="0"/>
              <w:jc w:val="center"/>
              <w:rPr>
                <w:rFonts w:ascii="Arial" w:hAnsi="Arial" w:cs="Arial"/>
                <w:b/>
                <w:u w:val="single"/>
                <w:lang w:val="mn-MN"/>
              </w:rPr>
            </w:pPr>
            <w:r w:rsidRPr="00F2534C">
              <w:rPr>
                <w:rFonts w:ascii="Arial" w:hAnsi="Arial" w:cs="Arial"/>
                <w:b/>
                <w:u w:val="single"/>
                <w:lang w:val="mn-MN"/>
              </w:rPr>
              <w:t xml:space="preserve">Ерөнхий арга хэмжээ </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r w:rsidRPr="00F2534C">
              <w:rPr>
                <w:rFonts w:ascii="Arial" w:hAnsi="Arial" w:cs="Arial"/>
                <w:lang w:val="mn-MN"/>
              </w:rPr>
              <w:t>1.</w:t>
            </w:r>
          </w:p>
        </w:tc>
        <w:tc>
          <w:tcPr>
            <w:tcW w:w="2501" w:type="pct"/>
            <w:vAlign w:val="center"/>
          </w:tcPr>
          <w:p w:rsidR="00EB0CDF" w:rsidRPr="00F2534C" w:rsidRDefault="00C964A1" w:rsidP="00C964A1">
            <w:pPr>
              <w:spacing w:after="0"/>
              <w:jc w:val="both"/>
              <w:rPr>
                <w:rFonts w:ascii="Arial" w:hAnsi="Arial" w:cs="Arial"/>
                <w:lang w:val="mn-MN"/>
              </w:rPr>
            </w:pPr>
            <w:r>
              <w:rPr>
                <w:rFonts w:ascii="Arial" w:hAnsi="Arial" w:cs="Arial"/>
                <w:lang w:val="mn-MN"/>
              </w:rPr>
              <w:t>ГХУСАЗСЗ-ийн бүрэлдэхүүнд өөрчлөлт оруулах асуудлыг аймгийн ИТХ-ын Тэргүүлэгчдийн хуралдаанаар хэлэлцүүлэхээр бэлтгэл ажил хангагдсан</w:t>
            </w:r>
            <w:r w:rsidR="00EB0CDF">
              <w:rPr>
                <w:rFonts w:ascii="Arial" w:hAnsi="Arial" w:cs="Arial"/>
                <w:lang w:val="mn-MN"/>
              </w:rPr>
              <w:t>.</w:t>
            </w:r>
          </w:p>
        </w:tc>
        <w:tc>
          <w:tcPr>
            <w:tcW w:w="706" w:type="pct"/>
            <w:vAlign w:val="center"/>
          </w:tcPr>
          <w:p w:rsidR="00EB0CDF" w:rsidRPr="00F2534C" w:rsidRDefault="00EB0CDF" w:rsidP="00F2534C">
            <w:pPr>
              <w:spacing w:after="0"/>
              <w:jc w:val="center"/>
              <w:rPr>
                <w:rFonts w:ascii="Arial" w:hAnsi="Arial" w:cs="Arial"/>
                <w:lang w:val="mn-MN"/>
              </w:rPr>
            </w:pPr>
          </w:p>
          <w:p w:rsidR="00EB0CDF" w:rsidRDefault="00EB0CDF" w:rsidP="00377D9B">
            <w:pPr>
              <w:spacing w:after="0"/>
              <w:jc w:val="center"/>
              <w:rPr>
                <w:rFonts w:ascii="Arial" w:hAnsi="Arial" w:cs="Arial"/>
                <w:lang w:val="mn-MN"/>
              </w:rPr>
            </w:pPr>
            <w:r w:rsidRPr="00F2534C">
              <w:rPr>
                <w:rFonts w:ascii="Arial" w:hAnsi="Arial" w:cs="Arial"/>
                <w:lang w:val="mn-MN"/>
              </w:rPr>
              <w:t>0</w:t>
            </w:r>
          </w:p>
          <w:p w:rsidR="00EB0CDF" w:rsidRPr="00F2534C" w:rsidRDefault="00EB0CDF" w:rsidP="00F2534C">
            <w:pPr>
              <w:spacing w:after="0"/>
              <w:jc w:val="center"/>
              <w:rPr>
                <w:rFonts w:ascii="Arial" w:hAnsi="Arial" w:cs="Arial"/>
                <w:lang w:val="mn-MN"/>
              </w:rPr>
            </w:pPr>
            <w:r>
              <w:rPr>
                <w:rFonts w:ascii="Arial" w:hAnsi="Arial" w:cs="Arial"/>
                <w:lang w:val="mn-MN"/>
              </w:rPr>
              <w:t xml:space="preserve">Байгууллагын төсвийн хөрөнгөөр </w:t>
            </w:r>
          </w:p>
        </w:tc>
        <w:tc>
          <w:tcPr>
            <w:tcW w:w="1667" w:type="pct"/>
            <w:vAlign w:val="center"/>
          </w:tcPr>
          <w:p w:rsidR="00EB0CDF" w:rsidRPr="00F2534C" w:rsidRDefault="00EB0CDF" w:rsidP="001810C9">
            <w:pPr>
              <w:spacing w:after="0"/>
              <w:rPr>
                <w:rFonts w:ascii="Arial" w:hAnsi="Arial" w:cs="Arial"/>
                <w:lang w:val="mn-MN"/>
              </w:rPr>
            </w:pPr>
            <w:r w:rsidRPr="00F2534C">
              <w:rPr>
                <w:rFonts w:ascii="Arial" w:hAnsi="Arial" w:cs="Arial"/>
                <w:lang w:val="mn-MN"/>
              </w:rPr>
              <w:t>Гэ</w:t>
            </w:r>
            <w:r>
              <w:rPr>
                <w:rFonts w:ascii="Arial" w:hAnsi="Arial" w:cs="Arial"/>
                <w:lang w:val="mn-MN"/>
              </w:rPr>
              <w:t xml:space="preserve">мт хэргээс урьдчилан сэргийлэх </w:t>
            </w:r>
            <w:r w:rsidRPr="00F2534C">
              <w:rPr>
                <w:rFonts w:ascii="Arial" w:hAnsi="Arial" w:cs="Arial"/>
                <w:lang w:val="mn-MN"/>
              </w:rPr>
              <w:t>ажлыг оновчтой төлөвлөн, шуурхай удирдл</w:t>
            </w:r>
            <w:r>
              <w:rPr>
                <w:rFonts w:ascii="Arial" w:hAnsi="Arial" w:cs="Arial"/>
                <w:lang w:val="mn-MN"/>
              </w:rPr>
              <w:t>ага зохицуулалтаар хангагдаж байна.</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rPr>
            </w:pPr>
            <w:r w:rsidRPr="00F2534C">
              <w:rPr>
                <w:rFonts w:ascii="Arial" w:hAnsi="Arial" w:cs="Arial"/>
                <w:lang w:val="mn-MN"/>
              </w:rPr>
              <w:t>2</w:t>
            </w:r>
          </w:p>
          <w:p w:rsidR="00EB0CDF" w:rsidRPr="00F2534C" w:rsidRDefault="00EB0CDF" w:rsidP="00F2534C">
            <w:pPr>
              <w:spacing w:after="0"/>
              <w:rPr>
                <w:rFonts w:ascii="Arial" w:hAnsi="Arial" w:cs="Arial"/>
              </w:rPr>
            </w:pPr>
          </w:p>
        </w:tc>
        <w:tc>
          <w:tcPr>
            <w:tcW w:w="2501" w:type="pct"/>
            <w:vAlign w:val="center"/>
          </w:tcPr>
          <w:p w:rsidR="00EB0CDF" w:rsidRPr="00F2534C" w:rsidRDefault="00EB0CDF" w:rsidP="00F2534C">
            <w:pPr>
              <w:spacing w:after="0"/>
              <w:jc w:val="both"/>
              <w:rPr>
                <w:rFonts w:ascii="Arial" w:hAnsi="Arial" w:cs="Arial"/>
              </w:rPr>
            </w:pPr>
            <w:r>
              <w:rPr>
                <w:rFonts w:ascii="Arial" w:hAnsi="Arial" w:cs="Arial"/>
                <w:lang w:val="mn-MN"/>
              </w:rPr>
              <w:t>С</w:t>
            </w:r>
            <w:r w:rsidRPr="00F2534C">
              <w:rPr>
                <w:rFonts w:ascii="Arial" w:hAnsi="Arial" w:cs="Arial"/>
                <w:lang w:val="mn-MN"/>
              </w:rPr>
              <w:t>умдын ГХУС</w:t>
            </w:r>
            <w:r>
              <w:rPr>
                <w:rFonts w:ascii="Arial" w:hAnsi="Arial" w:cs="Arial"/>
                <w:lang w:val="mn-MN"/>
              </w:rPr>
              <w:t>АЗСЗ-д 2018 оны 03 сарын 13-ны өдрийн 003 тоот зөвлөмжийг</w:t>
            </w:r>
            <w:r w:rsidR="00FB772A">
              <w:rPr>
                <w:rFonts w:ascii="Arial" w:hAnsi="Arial" w:cs="Arial"/>
                <w:lang w:val="mn-MN"/>
              </w:rPr>
              <w:t xml:space="preserve"> хүргүүлэн ажилласан бөгөөд аймгийн Прокурорын газар зөвлөмжийн биелэлтэнд хяналт тавьж, зөвлөмжийн биелэлтийг ирүүлээгүй Өгийнуур сумын ГХУСАЗСЗ-ийн даргад Зөрчлийн тухай хуулийн дагуу торгуулийн арга хэмжээ авч ажиллаа. </w:t>
            </w:r>
          </w:p>
        </w:tc>
        <w:tc>
          <w:tcPr>
            <w:tcW w:w="706" w:type="pct"/>
            <w:vAlign w:val="center"/>
          </w:tcPr>
          <w:p w:rsidR="00EB0CDF" w:rsidRPr="00F2534C" w:rsidRDefault="00EB0CDF" w:rsidP="00377D9B">
            <w:pPr>
              <w:spacing w:after="0"/>
              <w:rPr>
                <w:rFonts w:ascii="Arial" w:hAnsi="Arial" w:cs="Arial"/>
                <w:lang w:val="mn-MN"/>
              </w:rPr>
            </w:pPr>
          </w:p>
          <w:p w:rsidR="00EB0CDF" w:rsidRPr="00F2534C" w:rsidRDefault="00EB0CDF" w:rsidP="00F2534C">
            <w:pPr>
              <w:spacing w:after="0"/>
              <w:jc w:val="center"/>
              <w:rPr>
                <w:rFonts w:ascii="Arial" w:hAnsi="Arial" w:cs="Arial"/>
                <w:lang w:val="mn-MN"/>
              </w:rPr>
            </w:pPr>
            <w:r>
              <w:rPr>
                <w:rFonts w:ascii="Arial" w:hAnsi="Arial" w:cs="Arial"/>
                <w:lang w:val="mn-MN"/>
              </w:rPr>
              <w:t>0</w:t>
            </w:r>
          </w:p>
          <w:p w:rsidR="00EB0CDF" w:rsidRPr="00F2534C" w:rsidRDefault="00EB0CDF" w:rsidP="00EB0CDF">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r>
              <w:rPr>
                <w:rFonts w:ascii="Arial" w:hAnsi="Arial" w:cs="Arial"/>
                <w:lang w:val="mn-MN"/>
              </w:rPr>
              <w:t>Сумдад зөвлөмж хүргүүлснээр сумдын зөвлөлийн  үйл ажиллагааны чиглэл тодорхой болж, зохион байгуулсан арга хэмжээг матери</w:t>
            </w:r>
            <w:r w:rsidR="00FB772A">
              <w:rPr>
                <w:rFonts w:ascii="Arial" w:hAnsi="Arial" w:cs="Arial"/>
                <w:lang w:val="mn-MN"/>
              </w:rPr>
              <w:t>алжуулах ажил хийгдэж эхэлсэн бөгөөд Зөрчлийн тухай хуулийн дагуу арга хэмжээ тооцож эхэлсэн нь сумдын ГХУСАЗСЗ-ийн үйл ажиллагаа эрчин хариуцлагжиж байна.</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r w:rsidRPr="00F2534C">
              <w:rPr>
                <w:rFonts w:ascii="Arial" w:hAnsi="Arial" w:cs="Arial"/>
                <w:lang w:val="mn-MN"/>
              </w:rPr>
              <w:t>3</w:t>
            </w: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tc>
        <w:tc>
          <w:tcPr>
            <w:tcW w:w="2501" w:type="pct"/>
            <w:vAlign w:val="center"/>
          </w:tcPr>
          <w:p w:rsidR="00EB0CDF" w:rsidRPr="00F2534C" w:rsidRDefault="00EB0CDF" w:rsidP="00F2534C">
            <w:pPr>
              <w:spacing w:after="0"/>
              <w:jc w:val="both"/>
              <w:rPr>
                <w:rFonts w:ascii="Arial" w:hAnsi="Arial" w:cs="Arial"/>
                <w:lang w:val="mn-MN"/>
              </w:rPr>
            </w:pPr>
            <w:r>
              <w:rPr>
                <w:rFonts w:ascii="Arial" w:hAnsi="Arial" w:cs="Arial"/>
                <w:lang w:val="mn-MN"/>
              </w:rPr>
              <w:t>Аймгийн Засаг д</w:t>
            </w:r>
            <w:r w:rsidR="00377D9B">
              <w:rPr>
                <w:rFonts w:ascii="Arial" w:hAnsi="Arial" w:cs="Arial"/>
                <w:lang w:val="mn-MN"/>
              </w:rPr>
              <w:t>а</w:t>
            </w:r>
            <w:r>
              <w:rPr>
                <w:rFonts w:ascii="Arial" w:hAnsi="Arial" w:cs="Arial"/>
                <w:lang w:val="mn-MN"/>
              </w:rPr>
              <w:t>ргын дэргэдэх газар, хэлтсүүдийн байгууллагын дотоодод болон үйл ажиллагаа явуулж буй хүрээндээ  ГХУС чиглэл</w:t>
            </w:r>
            <w:r w:rsidR="00377D9B">
              <w:rPr>
                <w:rFonts w:ascii="Arial" w:hAnsi="Arial" w:cs="Arial"/>
                <w:lang w:val="mn-MN"/>
              </w:rPr>
              <w:t>ээр авч хэрэгжүүлж буй арга хэмж</w:t>
            </w:r>
            <w:r>
              <w:rPr>
                <w:rFonts w:ascii="Arial" w:hAnsi="Arial" w:cs="Arial"/>
                <w:lang w:val="mn-MN"/>
              </w:rPr>
              <w:t xml:space="preserve">ээний төлөвлөлт, биелэлтэнд хяналт шалгалт хийж, Прокурорын зөвлөмж хүргүүлэх ажлыг зохион байгуулсан.  </w:t>
            </w:r>
            <w:r w:rsidR="00FB772A">
              <w:rPr>
                <w:rFonts w:ascii="Arial" w:hAnsi="Arial" w:cs="Arial"/>
                <w:lang w:val="mn-MN"/>
              </w:rPr>
              <w:t xml:space="preserve">Зөвлөжмийн биелэлт ирүүлээгүй 3 албан байгууллагад Зөрчлийн тухай хуулийн дагуу арга хэмжээ авахаар Цагдаагийн газарт шилжүүлээд байна. </w:t>
            </w:r>
          </w:p>
        </w:tc>
        <w:tc>
          <w:tcPr>
            <w:tcW w:w="706"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center"/>
              <w:rPr>
                <w:rFonts w:ascii="Arial" w:hAnsi="Arial" w:cs="Arial"/>
                <w:lang w:val="mn-MN"/>
              </w:rPr>
            </w:pPr>
            <w:r>
              <w:rPr>
                <w:rFonts w:ascii="Arial" w:hAnsi="Arial" w:cs="Arial"/>
                <w:lang w:val="mn-MN"/>
              </w:rPr>
              <w:t>0</w:t>
            </w:r>
          </w:p>
          <w:p w:rsidR="00EB0CDF" w:rsidRPr="00F2534C" w:rsidRDefault="00EB0CDF" w:rsidP="00EB0CDF">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377D9B">
            <w:pPr>
              <w:spacing w:after="0"/>
              <w:jc w:val="both"/>
              <w:rPr>
                <w:rFonts w:ascii="Arial" w:hAnsi="Arial" w:cs="Arial"/>
                <w:lang w:val="mn-MN"/>
              </w:rPr>
            </w:pPr>
            <w:r>
              <w:rPr>
                <w:rFonts w:ascii="Arial" w:hAnsi="Arial" w:cs="Arial"/>
                <w:lang w:val="mn-MN"/>
              </w:rPr>
              <w:t xml:space="preserve">Шалгалтын дүнгээр байгууллагууд дотоододоо болон үйл ажиллагаа явуулж буй хүрээндээ ГХУС чиглэлээр </w:t>
            </w:r>
            <w:r w:rsidR="00377D9B">
              <w:rPr>
                <w:rFonts w:ascii="Arial" w:hAnsi="Arial" w:cs="Arial"/>
                <w:lang w:val="mn-MN"/>
              </w:rPr>
              <w:t xml:space="preserve">үйл ажиллагаа явуулдаггүй </w:t>
            </w:r>
            <w:r>
              <w:rPr>
                <w:rFonts w:ascii="Arial" w:hAnsi="Arial" w:cs="Arial"/>
                <w:lang w:val="mn-MN"/>
              </w:rPr>
              <w:t xml:space="preserve">байсан бөгөөд Прокурорын хугацаатай зөвлөмж хүргүүлж ажилласанаар ГХУС арга хэмжээний төлөвлөгөөтэй болж байна. </w:t>
            </w:r>
            <w:r w:rsidR="00010404">
              <w:rPr>
                <w:rFonts w:ascii="Arial" w:hAnsi="Arial" w:cs="Arial"/>
                <w:lang w:val="mn-MN"/>
              </w:rPr>
              <w:t>2019 онд байгууллага бүрийн ГХУС-ын төлөвлөгөөнд арга зүйн зөвлөгөө өгч, хяналт тавьж ажиллахаар болсон.</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r>
              <w:rPr>
                <w:rFonts w:ascii="Arial" w:hAnsi="Arial" w:cs="Arial"/>
                <w:lang w:val="mn-MN"/>
              </w:rPr>
              <w:t>4</w:t>
            </w:r>
          </w:p>
        </w:tc>
        <w:tc>
          <w:tcPr>
            <w:tcW w:w="2501" w:type="pct"/>
            <w:vAlign w:val="center"/>
          </w:tcPr>
          <w:p w:rsidR="00EB0CDF" w:rsidRPr="00F2534C" w:rsidRDefault="00EB0CDF" w:rsidP="00010404">
            <w:pPr>
              <w:spacing w:after="0"/>
              <w:jc w:val="both"/>
              <w:rPr>
                <w:rFonts w:ascii="Arial" w:hAnsi="Arial" w:cs="Arial"/>
                <w:lang w:val="mn-MN"/>
              </w:rPr>
            </w:pPr>
            <w:r>
              <w:rPr>
                <w:rFonts w:ascii="Arial" w:hAnsi="Arial" w:cs="Arial"/>
                <w:lang w:val="mn-MN"/>
              </w:rPr>
              <w:t>Аймгийн</w:t>
            </w:r>
            <w:r w:rsidRPr="00F2534C">
              <w:rPr>
                <w:rFonts w:ascii="Arial" w:hAnsi="Arial" w:cs="Arial"/>
                <w:lang w:val="mn-MN"/>
              </w:rPr>
              <w:t xml:space="preserve"> төвийн гудамж талбайн гэрэлтүүлгийн цагийг уртасгах, шаардлагатай газрыг камержуулж</w:t>
            </w:r>
            <w:r w:rsidR="00377D9B">
              <w:rPr>
                <w:rFonts w:ascii="Arial" w:hAnsi="Arial" w:cs="Arial"/>
                <w:lang w:val="mn-MN"/>
              </w:rPr>
              <w:t>,</w:t>
            </w:r>
            <w:r w:rsidRPr="00F2534C">
              <w:rPr>
                <w:rFonts w:ascii="Arial" w:hAnsi="Arial" w:cs="Arial"/>
                <w:lang w:val="mn-MN"/>
              </w:rPr>
              <w:t xml:space="preserve"> иргэдийг гэмт халдлага, зөрчлөө</w:t>
            </w:r>
            <w:r>
              <w:rPr>
                <w:rFonts w:ascii="Arial" w:hAnsi="Arial" w:cs="Arial"/>
                <w:lang w:val="mn-MN"/>
              </w:rPr>
              <w:t>с хамгаалах нөхцлийг сайжруулах чиглэлээр аймгийн төв Э</w:t>
            </w:r>
            <w:r w:rsidR="00010404">
              <w:rPr>
                <w:rFonts w:ascii="Arial" w:hAnsi="Arial" w:cs="Arial"/>
                <w:lang w:val="mn-MN"/>
              </w:rPr>
              <w:t>рдэнэбулган суманд 50 сая төгрөгөөр 5 уулзвар, гудамжийг бүрэн камержуулж</w:t>
            </w:r>
            <w:r>
              <w:rPr>
                <w:rFonts w:ascii="Arial" w:hAnsi="Arial" w:cs="Arial"/>
                <w:lang w:val="mn-MN"/>
              </w:rPr>
              <w:t>,</w:t>
            </w:r>
            <w:r w:rsidR="00010404">
              <w:rPr>
                <w:rFonts w:ascii="Arial" w:hAnsi="Arial" w:cs="Arial"/>
                <w:lang w:val="mn-MN"/>
              </w:rPr>
              <w:t xml:space="preserve"> тус сумын гэрэлтүүлгийн цагийг уртасган өвлийн улиралд өглөө 06:00 – 08:00 цаг, орой 18:00-02:00 цаг хүртэл асааж, гудажмны гэрэлтүүлэг 100% тай болсон бөгөөд энэхүү арга хэмжээнд</w:t>
            </w:r>
            <w:r>
              <w:rPr>
                <w:rFonts w:ascii="Arial" w:hAnsi="Arial" w:cs="Arial"/>
                <w:lang w:val="mn-MN"/>
              </w:rPr>
              <w:t xml:space="preserve"> 20 сая төгрөгийг Хот тохижилт үйлчилгээний газарт </w:t>
            </w:r>
            <w:r w:rsidR="00010404">
              <w:rPr>
                <w:rFonts w:ascii="Arial" w:hAnsi="Arial" w:cs="Arial"/>
                <w:lang w:val="mn-MN"/>
              </w:rPr>
              <w:t xml:space="preserve">шийдвэрлэж өгсөн. </w:t>
            </w:r>
            <w:r>
              <w:rPr>
                <w:rFonts w:ascii="Arial" w:hAnsi="Arial" w:cs="Arial"/>
                <w:lang w:val="mn-MN"/>
              </w:rPr>
              <w:t>Мөн Эрдэнэбулган сумын Засаг даргын нөөц хөрөнгөнөөс 17 сая төгрөгийг гудамж талбайг камержуулах чигл</w:t>
            </w:r>
            <w:r w:rsidR="00010404">
              <w:rPr>
                <w:rFonts w:ascii="Arial" w:hAnsi="Arial" w:cs="Arial"/>
                <w:lang w:val="mn-MN"/>
              </w:rPr>
              <w:t>элээр төсөвт тусган батлуулсан боловч төсвийн тодотгол энэ оны 11 сард батлагдан ирсэнтэй холбоотойгоор төлөвлөсөн арга хэмжээг хэрэгжүүлээгүй байгаа бөгөөд энэ онд багтаан тендер сонгон шалгаруулалтыг хийж гүйцэтгэх ажлыг зохион байгуулах чиглэл өглөө.</w:t>
            </w:r>
          </w:p>
        </w:tc>
        <w:tc>
          <w:tcPr>
            <w:tcW w:w="706" w:type="pct"/>
            <w:vAlign w:val="center"/>
          </w:tcPr>
          <w:p w:rsidR="00EB0CDF" w:rsidRDefault="004D1304" w:rsidP="00377D9B">
            <w:pPr>
              <w:spacing w:after="0"/>
              <w:jc w:val="center"/>
              <w:rPr>
                <w:rFonts w:ascii="Arial" w:hAnsi="Arial" w:cs="Arial"/>
                <w:lang w:val="mn-MN"/>
              </w:rPr>
            </w:pPr>
            <w:r>
              <w:rPr>
                <w:rFonts w:ascii="Arial" w:hAnsi="Arial" w:cs="Arial"/>
                <w:lang w:val="mn-MN"/>
              </w:rPr>
              <w:t>70</w:t>
            </w:r>
            <w:r w:rsidR="00EB0CDF">
              <w:rPr>
                <w:rFonts w:ascii="Arial" w:hAnsi="Arial" w:cs="Arial"/>
                <w:lang w:val="mn-MN"/>
              </w:rPr>
              <w:t>,000,000</w:t>
            </w:r>
          </w:p>
          <w:p w:rsidR="00EB0CDF" w:rsidRPr="00F2534C" w:rsidRDefault="00EB0CDF" w:rsidP="00F2534C">
            <w:pPr>
              <w:spacing w:after="0"/>
              <w:jc w:val="center"/>
              <w:rPr>
                <w:rFonts w:ascii="Arial" w:hAnsi="Arial" w:cs="Arial"/>
                <w:lang w:val="mn-MN"/>
              </w:rPr>
            </w:pPr>
            <w:r w:rsidRPr="00F2534C">
              <w:rPr>
                <w:rFonts w:ascii="Arial" w:hAnsi="Arial" w:cs="Arial"/>
                <w:lang w:val="mn-MN"/>
              </w:rPr>
              <w:t>Орон нутгийн төсвийн хөрөнгөөр</w:t>
            </w:r>
          </w:p>
        </w:tc>
        <w:tc>
          <w:tcPr>
            <w:tcW w:w="1667" w:type="pct"/>
            <w:vAlign w:val="center"/>
          </w:tcPr>
          <w:p w:rsidR="00EB0CDF" w:rsidRPr="00F2534C" w:rsidRDefault="00EB0CDF" w:rsidP="00010404">
            <w:pPr>
              <w:spacing w:after="0"/>
              <w:jc w:val="both"/>
              <w:rPr>
                <w:rFonts w:ascii="Arial" w:hAnsi="Arial" w:cs="Arial"/>
                <w:lang w:val="mn-MN"/>
              </w:rPr>
            </w:pPr>
            <w:r>
              <w:rPr>
                <w:rFonts w:ascii="Arial" w:hAnsi="Arial" w:cs="Arial"/>
                <w:lang w:val="mn-MN"/>
              </w:rPr>
              <w:t>Аймгийн төвийн гудамж талбайн гэрэлтүүлгийн 80% асдаг байсныг 100% асдаг болгосон бөгөөд энэ хэрээр гудамж талбайд шөнийн цагаар гардаг хулгайн гэмт хэргийн тоо Цагдаагийн газрын өгсөн мэдээллээр 1.5% буурсан, гэмт хэргийн илрүүлэлт тодорхой хувиар өссөн, аймгийн төв болон төвөөр дайран өнгөрч буй улсын чанарай авто замын хяналтыг бүрэн цагдаагийн хяналтанд авах камерын системийн суурь баазыг өргөтгөх, шилэн кабелийн ажи</w:t>
            </w:r>
            <w:r w:rsidR="00010404">
              <w:rPr>
                <w:rFonts w:ascii="Arial" w:hAnsi="Arial" w:cs="Arial"/>
                <w:lang w:val="mn-MN"/>
              </w:rPr>
              <w:t>л бүрэн хийгдэж ирэх оны аймгийн төсөвт 30 сая төгрөг суулган камержуулалтыг ажлыг үргэлжүүлэхээр болсон</w:t>
            </w:r>
            <w:r>
              <w:rPr>
                <w:rFonts w:ascii="Arial" w:hAnsi="Arial" w:cs="Arial"/>
                <w:lang w:val="mn-MN"/>
              </w:rPr>
              <w:t xml:space="preserve">. </w:t>
            </w:r>
          </w:p>
        </w:tc>
      </w:tr>
      <w:tr w:rsidR="00EB0CDF" w:rsidRPr="00F2534C" w:rsidTr="004A015A">
        <w:trPr>
          <w:trHeight w:val="530"/>
        </w:trPr>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r>
              <w:rPr>
                <w:rFonts w:ascii="Arial" w:hAnsi="Arial" w:cs="Arial"/>
                <w:lang w:val="mn-MN"/>
              </w:rPr>
              <w:t>5</w:t>
            </w:r>
          </w:p>
        </w:tc>
        <w:tc>
          <w:tcPr>
            <w:tcW w:w="2501" w:type="pct"/>
            <w:vAlign w:val="center"/>
          </w:tcPr>
          <w:p w:rsidR="00EB0CDF" w:rsidRPr="00F2534C" w:rsidRDefault="00EB0CDF" w:rsidP="00162D29">
            <w:pPr>
              <w:spacing w:after="0"/>
              <w:jc w:val="both"/>
              <w:rPr>
                <w:rFonts w:ascii="Arial" w:hAnsi="Arial" w:cs="Arial"/>
                <w:lang w:val="mn-MN"/>
              </w:rPr>
            </w:pPr>
            <w:r w:rsidRPr="00F2534C">
              <w:rPr>
                <w:rFonts w:ascii="Arial" w:hAnsi="Arial" w:cs="Arial"/>
                <w:lang w:val="mn-MN"/>
              </w:rPr>
              <w:t>Гэмт хэргээс урьдчилан сэргийлэх тухай хуулийн 19.1 дэхь хэсэг буюу “ тухайн жилд шүүхийн шийдвэр гүйцэтгэх, замын хөдөлгөөний болон хэв журмын зөрчлийг арилгах чиглэлээр улсын орлого болгосон, торгох ял оногдуулж  төсөвт тушаасан мөнгөний 40%тай тэнцэх хэмжээний хөрөнгийг гэмт хэргээс урьдчилан сэргийлэх ажилд зориулан төсвөөс санхүүжүүлнэ” гэх заалтыг нэ</w:t>
            </w:r>
            <w:r>
              <w:rPr>
                <w:rFonts w:ascii="Arial" w:hAnsi="Arial" w:cs="Arial"/>
                <w:lang w:val="mn-MN"/>
              </w:rPr>
              <w:t>г мөр хэрэгжүүлэх чиглэлээр аймгийн Засаг дарга, Төрийн сангийн хэлтэстэй уулзалтуудыг зохион байгуул</w:t>
            </w:r>
            <w:r w:rsidR="005A299B">
              <w:rPr>
                <w:rFonts w:ascii="Arial" w:hAnsi="Arial" w:cs="Arial"/>
                <w:lang w:val="mn-MN"/>
              </w:rPr>
              <w:t xml:space="preserve">ж, ИТХ-ын Төлөөлөгч, Тэргүүлэгчидэд </w:t>
            </w:r>
            <w:r>
              <w:rPr>
                <w:rFonts w:ascii="Arial" w:hAnsi="Arial" w:cs="Arial"/>
                <w:lang w:val="mn-MN"/>
              </w:rPr>
              <w:t>сан</w:t>
            </w:r>
            <w:r w:rsidR="005A299B">
              <w:rPr>
                <w:rFonts w:ascii="Arial" w:hAnsi="Arial" w:cs="Arial"/>
                <w:lang w:val="mn-MN"/>
              </w:rPr>
              <w:t xml:space="preserve">ал тавьж энэ оны төсөвт 84 сая төгрөгийг аймгий ГХУСАЗСЗ-д хувиарлуулж, Хашаат суманд 17,5 сая төгрөг, Эрдэнэбулган суманд 34 сая төгрөгийг ОНХС-аас суулгахаар ажиллаж байна. </w:t>
            </w:r>
          </w:p>
        </w:tc>
        <w:tc>
          <w:tcPr>
            <w:tcW w:w="70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jc w:val="center"/>
              <w:rPr>
                <w:rFonts w:ascii="Arial" w:hAnsi="Arial" w:cs="Arial"/>
                <w:lang w:val="mn-MN"/>
              </w:rPr>
            </w:pPr>
            <w:r w:rsidRPr="00F2534C">
              <w:rPr>
                <w:rFonts w:ascii="Arial" w:hAnsi="Arial" w:cs="Arial"/>
                <w:lang w:val="mn-MN"/>
              </w:rPr>
              <w:t>0</w:t>
            </w:r>
          </w:p>
          <w:p w:rsidR="00EB0CDF" w:rsidRDefault="00EB0CDF" w:rsidP="004A015A">
            <w:pPr>
              <w:spacing w:after="0"/>
              <w:rPr>
                <w:rFonts w:ascii="Arial" w:hAnsi="Arial" w:cs="Arial"/>
                <w:lang w:val="mn-MN"/>
              </w:rPr>
            </w:pPr>
          </w:p>
          <w:p w:rsidR="00EB0CDF" w:rsidRPr="00F2534C" w:rsidRDefault="00EB0CDF" w:rsidP="001810C9">
            <w:pPr>
              <w:spacing w:after="0"/>
              <w:jc w:val="center"/>
              <w:rPr>
                <w:rFonts w:ascii="Arial" w:hAnsi="Arial" w:cs="Arial"/>
                <w:lang w:val="mn-MN"/>
              </w:rPr>
            </w:pPr>
            <w:r>
              <w:rPr>
                <w:rFonts w:ascii="Arial" w:hAnsi="Arial" w:cs="Arial"/>
                <w:lang w:val="mn-MN"/>
              </w:rPr>
              <w:t>Байгууллагын төсвийн хөрөнгөөр</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5A299B" w:rsidP="00F2534C">
            <w:pPr>
              <w:spacing w:after="0"/>
              <w:jc w:val="both"/>
              <w:rPr>
                <w:rFonts w:ascii="Arial" w:hAnsi="Arial" w:cs="Arial"/>
                <w:lang w:val="mn-MN"/>
              </w:rPr>
            </w:pPr>
            <w:r>
              <w:rPr>
                <w:rFonts w:ascii="Arial" w:hAnsi="Arial" w:cs="Arial"/>
                <w:lang w:val="mn-MN"/>
              </w:rPr>
              <w:t xml:space="preserve">ГХУСАЗСЗ-ийн үйл ажиллагааны зардалд хуулийн дагуу хөрөнгө төсөвлөгдсөнөөр ГХУС тухай хуулийн хэрэгжилтийг хангах, гэмт хэргээс урьдчилан сэргийлэх арга хэмжээг санхүүжүүлэх боломж өмнөх онуудаас өсөх боломжтой болсон. Цаашид </w:t>
            </w:r>
            <w:r w:rsidR="00E0238D">
              <w:rPr>
                <w:rFonts w:ascii="Arial" w:hAnsi="Arial" w:cs="Arial"/>
                <w:lang w:val="mn-MN"/>
              </w:rPr>
              <w:t>энэ дагуу орон нутгийн төсөв, ОНХС-аас ГХУС ажлыг санхүүжүүлэх жишиг тогтсон.</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r>
              <w:rPr>
                <w:rFonts w:ascii="Arial" w:hAnsi="Arial" w:cs="Arial"/>
                <w:lang w:val="mn-MN"/>
              </w:rPr>
              <w:t>6</w:t>
            </w:r>
          </w:p>
        </w:tc>
        <w:tc>
          <w:tcPr>
            <w:tcW w:w="2501" w:type="pct"/>
            <w:vAlign w:val="center"/>
          </w:tcPr>
          <w:p w:rsidR="00EB0CDF" w:rsidRPr="00F2534C" w:rsidRDefault="00EB0CDF" w:rsidP="00E0238D">
            <w:pPr>
              <w:spacing w:after="0"/>
              <w:jc w:val="both"/>
              <w:rPr>
                <w:rFonts w:ascii="Arial" w:hAnsi="Arial" w:cs="Arial"/>
                <w:lang w:val="mn-MN"/>
              </w:rPr>
            </w:pPr>
            <w:r w:rsidRPr="00F2534C">
              <w:rPr>
                <w:rFonts w:ascii="Arial" w:hAnsi="Arial" w:cs="Arial"/>
                <w:lang w:val="mn-MN"/>
              </w:rPr>
              <w:t>Уламжлалт болон уламжлалт бус шашны сүм хийдийн үйл ажиллагаанд нэгдс</w:t>
            </w:r>
            <w:r>
              <w:rPr>
                <w:rFonts w:ascii="Arial" w:hAnsi="Arial" w:cs="Arial"/>
                <w:lang w:val="mn-MN"/>
              </w:rPr>
              <w:t>эн хяналт, шалгалт явуулах, ажлын хэсгийг томилох, ажлын хэсгийн үйл ажиллагааны төлөвлөгөө, хамрах хүрээ, хамтран хэрэгжүүлэх байгууллагыг тодорхойлох ажлыг аймгийн Тагнуулын хэлтэс боловсруулан дэд зөвлөлийн ху</w:t>
            </w:r>
            <w:r w:rsidR="00E0238D">
              <w:rPr>
                <w:rFonts w:ascii="Arial" w:hAnsi="Arial" w:cs="Arial"/>
                <w:lang w:val="mn-MN"/>
              </w:rPr>
              <w:t xml:space="preserve">рлаар хэлэлцүүлэн 2019 онд 19 сумыг хамарсан шашны үйл ажиллагаа эрхлэгчдийг гэрчилгээжүүлэх, шашны сүм, хийдүүдийн соёлын биет </w:t>
            </w:r>
            <w:r w:rsidR="00E0238D">
              <w:rPr>
                <w:rFonts w:ascii="Arial" w:hAnsi="Arial" w:cs="Arial"/>
                <w:lang w:val="mn-MN"/>
              </w:rPr>
              <w:lastRenderedPageBreak/>
              <w:t xml:space="preserve">бүс өвийн тооллогод хяналт тавих, биет бус өвийн хадгалалт хамгаалалтанд хяналт тавихаар болсон. </w:t>
            </w:r>
            <w:r>
              <w:rPr>
                <w:rFonts w:ascii="Arial" w:hAnsi="Arial" w:cs="Arial"/>
                <w:lang w:val="mn-MN"/>
              </w:rPr>
              <w:t xml:space="preserve"> </w:t>
            </w:r>
          </w:p>
        </w:tc>
        <w:tc>
          <w:tcPr>
            <w:tcW w:w="706" w:type="pct"/>
            <w:vAlign w:val="center"/>
          </w:tcPr>
          <w:p w:rsidR="00EB0CDF" w:rsidRPr="00F2534C" w:rsidRDefault="00EB0CDF" w:rsidP="00F2534C">
            <w:pPr>
              <w:spacing w:after="0"/>
              <w:jc w:val="center"/>
              <w:rPr>
                <w:rFonts w:ascii="Arial" w:hAnsi="Arial" w:cs="Arial"/>
                <w:lang w:val="mn-MN"/>
              </w:rPr>
            </w:pPr>
          </w:p>
          <w:p w:rsidR="00EB0CDF" w:rsidRDefault="00EB0CDF" w:rsidP="004A015A">
            <w:pPr>
              <w:spacing w:after="0"/>
              <w:jc w:val="center"/>
              <w:rPr>
                <w:rFonts w:ascii="Arial" w:hAnsi="Arial" w:cs="Arial"/>
                <w:lang w:val="mn-MN"/>
              </w:rPr>
            </w:pPr>
            <w:r>
              <w:rPr>
                <w:rFonts w:ascii="Arial" w:hAnsi="Arial" w:cs="Arial"/>
                <w:lang w:val="mn-MN"/>
              </w:rPr>
              <w:t>0</w:t>
            </w:r>
          </w:p>
          <w:p w:rsidR="00EB0CDF" w:rsidRPr="00F2534C" w:rsidRDefault="00EB0CDF" w:rsidP="00F2534C">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r>
              <w:rPr>
                <w:rFonts w:ascii="Arial" w:hAnsi="Arial" w:cs="Arial"/>
                <w:lang w:val="mn-MN"/>
              </w:rPr>
              <w:t xml:space="preserve">Шашины үйл ажиллагаа, соёлын үнэт өвийн бүртгэл, хадгалалт, хамгаалалтыг сайжруулахад ихээхэн ач холбогдолтой төдийгүй аймгийн Боловсрол, соёл урлагийн газар энэ чиглэлээр хөтөлбөр боловсруулан хамтран ажиллахаар болсон. </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r>
              <w:rPr>
                <w:rFonts w:ascii="Arial" w:hAnsi="Arial" w:cs="Arial"/>
                <w:lang w:val="mn-MN"/>
              </w:rPr>
              <w:t>7</w:t>
            </w:r>
          </w:p>
        </w:tc>
        <w:tc>
          <w:tcPr>
            <w:tcW w:w="2501" w:type="pct"/>
            <w:vAlign w:val="center"/>
          </w:tcPr>
          <w:p w:rsidR="00EB0CDF" w:rsidRPr="00F2534C" w:rsidRDefault="00EB0CDF" w:rsidP="00E900B6">
            <w:pPr>
              <w:spacing w:after="0"/>
              <w:jc w:val="both"/>
              <w:rPr>
                <w:rFonts w:ascii="Arial" w:hAnsi="Arial" w:cs="Arial"/>
                <w:lang w:val="mn-MN"/>
              </w:rPr>
            </w:pPr>
            <w:r w:rsidRPr="00F2534C">
              <w:rPr>
                <w:rFonts w:ascii="Arial" w:hAnsi="Arial" w:cs="Arial"/>
                <w:lang w:val="mn-MN"/>
              </w:rPr>
              <w:t>Гэмт хэргийн гаралт ихтэй нутаг дэвсгэрийн иргэдийн гарын мөр, тээврийн хэрэгслийн арлын дугаар, дугуйны мөр, мотоциклын арлын дугаар, галт зэвсгийн бүртгэл зэргийг нэгдсэн сангийн бүртгэлд оруулж сант</w:t>
            </w:r>
            <w:r>
              <w:rPr>
                <w:rFonts w:ascii="Arial" w:hAnsi="Arial" w:cs="Arial"/>
                <w:lang w:val="mn-MN"/>
              </w:rPr>
              <w:t xml:space="preserve">ай болох ажлыг авто тээврийн үзлэг, тооллогын арга хэмжээний үеээр аймгийн Шүүх шинжилгээний албанаас </w:t>
            </w:r>
            <w:r w:rsidR="00377D9B">
              <w:rPr>
                <w:rFonts w:ascii="Arial" w:hAnsi="Arial" w:cs="Arial"/>
                <w:lang w:val="mn-MN"/>
              </w:rPr>
              <w:t xml:space="preserve">холбогдох </w:t>
            </w:r>
            <w:r>
              <w:rPr>
                <w:rFonts w:ascii="Arial" w:hAnsi="Arial" w:cs="Arial"/>
                <w:lang w:val="mn-MN"/>
              </w:rPr>
              <w:t xml:space="preserve">мэргэжилтнийг 14 суманд томилон ажиллуулж </w:t>
            </w:r>
            <w:r w:rsidR="00E0238D">
              <w:rPr>
                <w:rFonts w:ascii="Arial" w:hAnsi="Arial" w:cs="Arial"/>
                <w:lang w:val="mn-MN"/>
              </w:rPr>
              <w:t xml:space="preserve">мэдээлэл цуглуулсан. Мэдээллийг </w:t>
            </w:r>
            <w:r>
              <w:rPr>
                <w:rFonts w:ascii="Arial" w:hAnsi="Arial" w:cs="Arial"/>
                <w:lang w:val="mn-MN"/>
              </w:rPr>
              <w:t xml:space="preserve">сан болгон боловсруулах ажлыг хийж гүйцэтгэж байна. </w:t>
            </w:r>
          </w:p>
        </w:tc>
        <w:tc>
          <w:tcPr>
            <w:tcW w:w="706" w:type="pct"/>
            <w:vAlign w:val="center"/>
          </w:tcPr>
          <w:p w:rsidR="00EB0CDF" w:rsidRDefault="00EB0CDF" w:rsidP="00377D9B">
            <w:pPr>
              <w:spacing w:after="0"/>
              <w:jc w:val="center"/>
              <w:rPr>
                <w:rFonts w:ascii="Arial" w:hAnsi="Arial" w:cs="Arial"/>
                <w:lang w:val="mn-MN"/>
              </w:rPr>
            </w:pPr>
            <w:r w:rsidRPr="00F2534C">
              <w:rPr>
                <w:rFonts w:ascii="Arial" w:hAnsi="Arial" w:cs="Arial"/>
                <w:lang w:val="mn-MN"/>
              </w:rPr>
              <w:t>Авто тээврийн улсын үзлэг тооллогын зардалд тусгаж, хамтран</w:t>
            </w:r>
          </w:p>
          <w:p w:rsidR="00EB0CDF" w:rsidRDefault="00EB0CDF" w:rsidP="00680723">
            <w:pPr>
              <w:spacing w:after="0"/>
              <w:jc w:val="center"/>
              <w:rPr>
                <w:rFonts w:ascii="Arial" w:hAnsi="Arial" w:cs="Arial"/>
                <w:lang w:val="mn-MN"/>
              </w:rPr>
            </w:pPr>
            <w:r w:rsidRPr="00F2534C">
              <w:rPr>
                <w:rFonts w:ascii="Arial" w:hAnsi="Arial" w:cs="Arial"/>
                <w:lang w:val="mn-MN"/>
              </w:rPr>
              <w:t>Хэрэгжүүлэх</w:t>
            </w:r>
          </w:p>
          <w:p w:rsidR="00EB0CDF" w:rsidRPr="00F2534C" w:rsidRDefault="00EB0CDF" w:rsidP="00680723">
            <w:pPr>
              <w:spacing w:after="0"/>
              <w:jc w:val="center"/>
              <w:rPr>
                <w:rFonts w:ascii="Arial" w:hAnsi="Arial" w:cs="Arial"/>
                <w:lang w:val="mn-MN"/>
              </w:rPr>
            </w:pPr>
            <w:r>
              <w:rPr>
                <w:rFonts w:ascii="Arial" w:hAnsi="Arial" w:cs="Arial"/>
                <w:lang w:val="mn-MN"/>
              </w:rPr>
              <w:t>/орон нутгийн төсвийн хөрөнгөөр/</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r>
              <w:rPr>
                <w:rFonts w:ascii="Arial" w:hAnsi="Arial" w:cs="Arial"/>
                <w:lang w:val="mn-MN"/>
              </w:rPr>
              <w:t xml:space="preserve">Нэгдсэн мэдээллийн сантай болсноор хэргийн илрүүлэлт өсөхөд нөлөөлсөн гэж үзэж байгаа. </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5B6C2E" w:rsidP="00F2534C">
            <w:pPr>
              <w:spacing w:after="0"/>
              <w:rPr>
                <w:rFonts w:ascii="Arial" w:hAnsi="Arial" w:cs="Arial"/>
                <w:lang w:val="mn-MN"/>
              </w:rPr>
            </w:pPr>
            <w:r>
              <w:rPr>
                <w:rFonts w:ascii="Arial" w:hAnsi="Arial" w:cs="Arial"/>
                <w:lang w:val="mn-MN"/>
              </w:rPr>
              <w:t>8</w:t>
            </w:r>
          </w:p>
        </w:tc>
        <w:tc>
          <w:tcPr>
            <w:tcW w:w="2501" w:type="pct"/>
            <w:vAlign w:val="center"/>
          </w:tcPr>
          <w:p w:rsidR="00EB0CDF" w:rsidRPr="00F2534C" w:rsidRDefault="00EB0CDF" w:rsidP="00292224">
            <w:pPr>
              <w:spacing w:after="0"/>
              <w:jc w:val="both"/>
              <w:rPr>
                <w:rFonts w:ascii="Arial" w:hAnsi="Arial" w:cs="Arial"/>
                <w:lang w:val="mn-MN"/>
              </w:rPr>
            </w:pPr>
            <w:r>
              <w:rPr>
                <w:rFonts w:ascii="Arial" w:hAnsi="Arial" w:cs="Arial"/>
                <w:lang w:val="mn-MN"/>
              </w:rPr>
              <w:t>Хангайн зураг компанитай гэрээ байгуулан Юнител ХХК-ийн Гэр интернетийн төхөөрөмжөөр 17</w:t>
            </w:r>
            <w:r w:rsidRPr="00F2534C">
              <w:rPr>
                <w:rFonts w:ascii="Arial" w:hAnsi="Arial" w:cs="Arial"/>
                <w:lang w:val="mn-MN"/>
              </w:rPr>
              <w:t xml:space="preserve"> сумын цагдаагийн хэсгийн төлөөлөгч</w:t>
            </w:r>
            <w:r>
              <w:rPr>
                <w:rFonts w:ascii="Arial" w:hAnsi="Arial" w:cs="Arial"/>
                <w:lang w:val="mn-MN"/>
              </w:rPr>
              <w:t xml:space="preserve"> нарыг интернетээр хангаж ажиллаж байна. </w:t>
            </w:r>
          </w:p>
        </w:tc>
        <w:tc>
          <w:tcPr>
            <w:tcW w:w="706" w:type="pct"/>
            <w:vAlign w:val="center"/>
          </w:tcPr>
          <w:p w:rsidR="00EB0CDF" w:rsidRDefault="004D1304" w:rsidP="004A015A">
            <w:pPr>
              <w:spacing w:after="0"/>
              <w:jc w:val="center"/>
              <w:rPr>
                <w:rFonts w:ascii="Arial" w:hAnsi="Arial" w:cs="Arial"/>
                <w:lang w:val="mn-MN"/>
              </w:rPr>
            </w:pPr>
            <w:r>
              <w:rPr>
                <w:rFonts w:ascii="Arial" w:hAnsi="Arial" w:cs="Arial"/>
                <w:lang w:val="mn-MN"/>
              </w:rPr>
              <w:t>5,100</w:t>
            </w:r>
            <w:r w:rsidR="00EB0CDF">
              <w:rPr>
                <w:rFonts w:ascii="Arial" w:hAnsi="Arial" w:cs="Arial"/>
                <w:lang w:val="mn-MN"/>
              </w:rPr>
              <w:t>,000</w:t>
            </w:r>
            <w:r w:rsidR="00EB0CDF" w:rsidRPr="00F2534C">
              <w:rPr>
                <w:rFonts w:ascii="Arial" w:hAnsi="Arial" w:cs="Arial"/>
                <w:lang w:val="mn-MN"/>
              </w:rPr>
              <w:t xml:space="preserve"> </w:t>
            </w:r>
          </w:p>
          <w:p w:rsidR="00EB0CDF" w:rsidRPr="00F2534C" w:rsidRDefault="00EB0CDF" w:rsidP="00680723">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Н</w:t>
            </w:r>
            <w:r>
              <w:rPr>
                <w:rFonts w:ascii="Arial" w:hAnsi="Arial" w:cs="Arial"/>
                <w:lang w:val="mn-MN"/>
              </w:rPr>
              <w:t xml:space="preserve">эгдсэн мэдээллийн сан, шуурхай удирдлагаар хангагдаж байгаа. </w:t>
            </w:r>
          </w:p>
        </w:tc>
      </w:tr>
      <w:tr w:rsidR="00EB0CDF" w:rsidRPr="00F2534C" w:rsidTr="004A015A">
        <w:tc>
          <w:tcPr>
            <w:tcW w:w="126" w:type="pct"/>
            <w:vAlign w:val="center"/>
          </w:tcPr>
          <w:p w:rsidR="00EB0CDF" w:rsidRPr="00F2534C" w:rsidRDefault="00EB0CDF" w:rsidP="00F2534C">
            <w:pPr>
              <w:spacing w:after="0"/>
              <w:rPr>
                <w:rFonts w:ascii="Arial" w:hAnsi="Arial" w:cs="Arial"/>
                <w:lang w:val="mn-MN"/>
              </w:rPr>
            </w:pPr>
          </w:p>
          <w:p w:rsidR="00EB0CDF" w:rsidRPr="00F2534C" w:rsidRDefault="00EB0CDF" w:rsidP="00F2534C">
            <w:pPr>
              <w:spacing w:after="0"/>
              <w:rPr>
                <w:rFonts w:ascii="Arial" w:hAnsi="Arial" w:cs="Arial"/>
                <w:lang w:val="mn-MN"/>
              </w:rPr>
            </w:pPr>
          </w:p>
          <w:p w:rsidR="00EB0CDF" w:rsidRPr="00F2534C" w:rsidRDefault="005B6C2E" w:rsidP="00F2534C">
            <w:pPr>
              <w:spacing w:after="0"/>
              <w:rPr>
                <w:rFonts w:ascii="Arial" w:hAnsi="Arial" w:cs="Arial"/>
                <w:lang w:val="mn-MN"/>
              </w:rPr>
            </w:pPr>
            <w:r>
              <w:rPr>
                <w:rFonts w:ascii="Arial" w:hAnsi="Arial" w:cs="Arial"/>
                <w:lang w:val="mn-MN"/>
              </w:rPr>
              <w:t>9</w:t>
            </w:r>
          </w:p>
        </w:tc>
        <w:tc>
          <w:tcPr>
            <w:tcW w:w="2501"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 xml:space="preserve">Эрдэнэбулган суманд үйл ажиллагаа явуулж буй Барьцаалан зээлдүүлэх үйлчилгээ эрхлэгч аж ахуйн нэгж, байгууллагуудад хүргүүлсэн 2017 оны 02 дугаар сарын 20-ны өдрийн 01 дугаартай зөвлөмжийн хэрэгжилтийг </w:t>
            </w:r>
            <w:r>
              <w:rPr>
                <w:rFonts w:ascii="Arial" w:hAnsi="Arial" w:cs="Arial"/>
                <w:lang w:val="mn-MN"/>
              </w:rPr>
              <w:t xml:space="preserve">аймгийн Прокурорын газар </w:t>
            </w:r>
            <w:r w:rsidRPr="00F2534C">
              <w:rPr>
                <w:rFonts w:ascii="Arial" w:hAnsi="Arial" w:cs="Arial"/>
                <w:lang w:val="mn-MN"/>
              </w:rPr>
              <w:t>шалга</w:t>
            </w:r>
            <w:r>
              <w:rPr>
                <w:rFonts w:ascii="Arial" w:hAnsi="Arial" w:cs="Arial"/>
                <w:lang w:val="mn-MN"/>
              </w:rPr>
              <w:t>ж, холбогдох арга хэмжээ авч ажиллаа.</w:t>
            </w:r>
          </w:p>
        </w:tc>
        <w:tc>
          <w:tcPr>
            <w:tcW w:w="706" w:type="pct"/>
            <w:vAlign w:val="center"/>
          </w:tcPr>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
          <w:p w:rsidR="00EB0CDF" w:rsidRDefault="00EB0CDF" w:rsidP="004A015A">
            <w:pPr>
              <w:spacing w:after="0"/>
              <w:jc w:val="center"/>
              <w:rPr>
                <w:rFonts w:ascii="Arial" w:hAnsi="Arial" w:cs="Arial"/>
                <w:lang w:val="mn-MN"/>
              </w:rPr>
            </w:pPr>
            <w:r>
              <w:rPr>
                <w:rFonts w:ascii="Arial" w:hAnsi="Arial" w:cs="Arial"/>
                <w:lang w:val="mn-MN"/>
              </w:rPr>
              <w:t>0</w:t>
            </w:r>
            <w:r w:rsidRPr="00F2534C">
              <w:rPr>
                <w:rFonts w:ascii="Arial" w:hAnsi="Arial" w:cs="Arial"/>
                <w:lang w:val="mn-MN"/>
              </w:rPr>
              <w:t xml:space="preserve"> </w:t>
            </w:r>
          </w:p>
          <w:p w:rsidR="00EB0CDF" w:rsidRPr="00F2534C" w:rsidRDefault="00EB0CDF" w:rsidP="00F2534C">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r>
              <w:rPr>
                <w:rFonts w:ascii="Arial" w:hAnsi="Arial" w:cs="Arial"/>
                <w:lang w:val="mn-MN"/>
              </w:rPr>
              <w:t>Өмнө хүргүүлсэн Прокурорын байгууллагын зөвлөмжийг биелүүлж хадгалалт, хамгааллалтын асуудлыг бүгд шийдвэрлэсэн боловч Стандарт хэмжил зүйн газраас тохирлын гэрчилгээ олгохгүй, дүгнэлт гаргахгүй байгаа</w:t>
            </w:r>
            <w:r w:rsidR="00377D9B">
              <w:rPr>
                <w:rFonts w:ascii="Arial" w:hAnsi="Arial" w:cs="Arial"/>
                <w:lang w:val="mn-MN"/>
              </w:rPr>
              <w:t>тай</w:t>
            </w:r>
            <w:r>
              <w:rPr>
                <w:rFonts w:ascii="Arial" w:hAnsi="Arial" w:cs="Arial"/>
                <w:lang w:val="mn-MN"/>
              </w:rPr>
              <w:t xml:space="preserve"> холбоотой</w:t>
            </w:r>
            <w:r w:rsidR="00377D9B">
              <w:rPr>
                <w:rFonts w:ascii="Arial" w:hAnsi="Arial" w:cs="Arial"/>
                <w:lang w:val="mn-MN"/>
              </w:rPr>
              <w:t>гоор</w:t>
            </w:r>
            <w:r>
              <w:rPr>
                <w:rFonts w:ascii="Arial" w:hAnsi="Arial" w:cs="Arial"/>
                <w:lang w:val="mn-MN"/>
              </w:rPr>
              <w:t xml:space="preserve"> мэргэжлийн байгуулллагын дүгнэлт гаргуулаагүй нийтлэг зөрчил илэрсэн. </w:t>
            </w:r>
          </w:p>
        </w:tc>
      </w:tr>
      <w:tr w:rsidR="00000D67" w:rsidRPr="00F2534C" w:rsidTr="004A015A">
        <w:tc>
          <w:tcPr>
            <w:tcW w:w="5000" w:type="pct"/>
            <w:gridSpan w:val="4"/>
          </w:tcPr>
          <w:p w:rsidR="00000D67" w:rsidRPr="00F2534C" w:rsidRDefault="00E518BF" w:rsidP="00F2534C">
            <w:pPr>
              <w:pStyle w:val="ListParagraph"/>
              <w:numPr>
                <w:ilvl w:val="0"/>
                <w:numId w:val="1"/>
              </w:numPr>
              <w:spacing w:after="0"/>
              <w:ind w:left="0"/>
              <w:jc w:val="center"/>
              <w:rPr>
                <w:rFonts w:ascii="Arial" w:hAnsi="Arial" w:cs="Arial"/>
                <w:b/>
                <w:bCs/>
                <w:u w:val="single"/>
                <w:lang w:val="mn-MN"/>
              </w:rPr>
            </w:pPr>
            <w:r>
              <w:rPr>
                <w:rFonts w:ascii="Arial" w:hAnsi="Arial" w:cs="Arial"/>
                <w:b/>
                <w:bCs/>
                <w:u w:val="single"/>
                <w:lang w:val="mn-MN"/>
              </w:rPr>
              <w:t xml:space="preserve">Тусгай арга хэмжээний талаар </w:t>
            </w:r>
          </w:p>
        </w:tc>
      </w:tr>
      <w:tr w:rsidR="00EB0CDF" w:rsidRPr="00F2534C" w:rsidTr="004A015A">
        <w:tc>
          <w:tcPr>
            <w:tcW w:w="126" w:type="pct"/>
            <w:vAlign w:val="center"/>
          </w:tcPr>
          <w:p w:rsidR="00EB0CDF" w:rsidRPr="00F2534C" w:rsidRDefault="00EB0CDF" w:rsidP="00F2534C">
            <w:pPr>
              <w:spacing w:after="0"/>
              <w:jc w:val="center"/>
              <w:rPr>
                <w:rFonts w:ascii="Arial" w:hAnsi="Arial" w:cs="Arial"/>
                <w:lang w:val="mn-MN"/>
              </w:rPr>
            </w:pPr>
            <w:r w:rsidRPr="00F2534C">
              <w:rPr>
                <w:rFonts w:ascii="Arial" w:hAnsi="Arial" w:cs="Arial"/>
                <w:lang w:val="mn-MN"/>
              </w:rPr>
              <w:t>1</w:t>
            </w:r>
          </w:p>
        </w:tc>
        <w:tc>
          <w:tcPr>
            <w:tcW w:w="2501"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Түр хамгаалах байрыг бай</w:t>
            </w:r>
            <w:r>
              <w:rPr>
                <w:rFonts w:ascii="Arial" w:hAnsi="Arial" w:cs="Arial"/>
                <w:lang w:val="mn-MN"/>
              </w:rPr>
              <w:t>гуулах газрын асу</w:t>
            </w:r>
            <w:r w:rsidR="00377D9B">
              <w:rPr>
                <w:rFonts w:ascii="Arial" w:hAnsi="Arial" w:cs="Arial"/>
                <w:lang w:val="mn-MN"/>
              </w:rPr>
              <w:t>у</w:t>
            </w:r>
            <w:r>
              <w:rPr>
                <w:rFonts w:ascii="Arial" w:hAnsi="Arial" w:cs="Arial"/>
                <w:lang w:val="mn-MN"/>
              </w:rPr>
              <w:t>длыг бүрэн шийдвэрлэж, 2018 оны 07 сард барилгын ажлыг эхлүүлэхээр Жэрэс ОУ-ын байгууллагатай тохиролцон барилгын зураг төсвийн ажил мэргэжли</w:t>
            </w:r>
            <w:r w:rsidR="00E0238D">
              <w:rPr>
                <w:rFonts w:ascii="Arial" w:hAnsi="Arial" w:cs="Arial"/>
                <w:lang w:val="mn-MN"/>
              </w:rPr>
              <w:t xml:space="preserve">йн байгууллагаар хийгдэн, барилгын ажил гүйцэтгэгдэн улсын комисс ажиллахад бэлэн болсон. Түр хамгаалах байранд ажиллах 3 хүний орон тоо, урсгал зардал, цалингийн санг Гэр бүл, хүүхэд, залуучуудын хөгжлийн газрын төсөвт суулган, 2019 оны 1 сард бүрэн ашиглалтанд оруулахаар төлөвлөн ажиллаж байна. </w:t>
            </w:r>
          </w:p>
        </w:tc>
        <w:tc>
          <w:tcPr>
            <w:tcW w:w="706" w:type="pct"/>
            <w:vAlign w:val="center"/>
          </w:tcPr>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roofErr w:type="spellStart"/>
            <w:r w:rsidRPr="00F2534C">
              <w:rPr>
                <w:rFonts w:ascii="Arial" w:hAnsi="Arial" w:cs="Arial"/>
              </w:rPr>
              <w:t>Geres</w:t>
            </w:r>
            <w:proofErr w:type="spellEnd"/>
            <w:r w:rsidRPr="00F2534C">
              <w:rPr>
                <w:rFonts w:ascii="Arial" w:hAnsi="Arial" w:cs="Arial"/>
              </w:rPr>
              <w:t xml:space="preserve"> </w:t>
            </w:r>
            <w:r w:rsidRPr="00F2534C">
              <w:rPr>
                <w:rFonts w:ascii="Arial" w:hAnsi="Arial"/>
                <w:lang w:val="mn-MN" w:bidi="mn-Mong-CN"/>
              </w:rPr>
              <w:t>төслийн хөрөнгө</w:t>
            </w:r>
            <w:r w:rsidR="00E518BF">
              <w:rPr>
                <w:rFonts w:ascii="Arial" w:hAnsi="Arial"/>
                <w:lang w:val="mn-MN" w:bidi="mn-Mong-CN"/>
              </w:rPr>
              <w:t xml:space="preserve"> оруулалт 120 сая, орон нутгийн төсвөөс 64 сая /газар, түгээмэл тархацтай ашигтмалын, инженерийн шугам сүлжээний техникийн нөхцөл </w:t>
            </w:r>
            <w:r w:rsidR="00E518BF">
              <w:rPr>
                <w:rFonts w:ascii="Arial" w:hAnsi="Arial"/>
                <w:lang w:val="mn-MN" w:bidi="mn-Mong-CN"/>
              </w:rPr>
              <w:lastRenderedPageBreak/>
              <w:t>бусад зардлаар/</w:t>
            </w:r>
            <w:r w:rsidRPr="00F2534C">
              <w:rPr>
                <w:rFonts w:ascii="Arial" w:hAnsi="Arial"/>
                <w:lang w:val="mn-MN" w:bidi="mn-Mong-CN"/>
              </w:rPr>
              <w:t xml:space="preserve"> хөрөнгөөр  </w:t>
            </w:r>
          </w:p>
        </w:tc>
        <w:tc>
          <w:tcPr>
            <w:tcW w:w="1667" w:type="pct"/>
            <w:vAlign w:val="center"/>
          </w:tcPr>
          <w:p w:rsidR="00EB0CDF" w:rsidRPr="00F2534C" w:rsidRDefault="00E518BF" w:rsidP="00F2534C">
            <w:pPr>
              <w:spacing w:after="0"/>
              <w:jc w:val="both"/>
              <w:rPr>
                <w:rFonts w:ascii="Arial" w:hAnsi="Arial" w:cs="Arial"/>
                <w:lang w:val="mn-MN"/>
              </w:rPr>
            </w:pPr>
            <w:r>
              <w:rPr>
                <w:rFonts w:ascii="Arial" w:hAnsi="Arial" w:cs="Arial"/>
                <w:lang w:val="mn-MN"/>
              </w:rPr>
              <w:lastRenderedPageBreak/>
              <w:t xml:space="preserve">2019 оны 1 сараас үйл ажиллагаа тогтмолжиж гэр бүлийн хүчирхийлэлд өртөгсөдийг хүлээн авах боломжтой болсон. </w:t>
            </w:r>
            <w:r w:rsidR="00EB0CDF">
              <w:rPr>
                <w:rFonts w:ascii="Arial" w:hAnsi="Arial" w:cs="Arial"/>
                <w:lang w:val="mn-MN"/>
              </w:rPr>
              <w:t xml:space="preserve">  </w:t>
            </w:r>
          </w:p>
        </w:tc>
      </w:tr>
      <w:tr w:rsidR="00EB0CDF" w:rsidRPr="00F2534C" w:rsidTr="004A015A">
        <w:tc>
          <w:tcPr>
            <w:tcW w:w="126" w:type="pct"/>
            <w:vAlign w:val="center"/>
          </w:tcPr>
          <w:p w:rsidR="00EB0CDF" w:rsidRPr="00F2534C" w:rsidRDefault="00EB0CDF" w:rsidP="00F2534C">
            <w:pPr>
              <w:spacing w:after="0"/>
              <w:jc w:val="center"/>
              <w:rPr>
                <w:rFonts w:ascii="Arial" w:hAnsi="Arial" w:cs="Arial"/>
                <w:lang w:val="mn-MN"/>
              </w:rPr>
            </w:pPr>
          </w:p>
          <w:p w:rsidR="00EB0CDF" w:rsidRPr="00F2534C" w:rsidRDefault="00EF3AB4" w:rsidP="00F2534C">
            <w:pPr>
              <w:spacing w:after="0"/>
              <w:jc w:val="center"/>
              <w:rPr>
                <w:rFonts w:ascii="Arial" w:hAnsi="Arial" w:cs="Arial"/>
                <w:lang w:val="mn-MN"/>
              </w:rPr>
            </w:pPr>
            <w:r>
              <w:rPr>
                <w:rFonts w:ascii="Arial" w:hAnsi="Arial" w:cs="Arial"/>
                <w:lang w:val="mn-MN"/>
              </w:rPr>
              <w:t>2</w:t>
            </w:r>
          </w:p>
        </w:tc>
        <w:tc>
          <w:tcPr>
            <w:tcW w:w="2501"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Хүчирхийлэлээс урьдчилан сэргийлэх, талаар орон нутгийн ТВ-гээр иргэдэд зориулсан зөв</w:t>
            </w:r>
            <w:r>
              <w:rPr>
                <w:rFonts w:ascii="Arial" w:hAnsi="Arial" w:cs="Arial"/>
                <w:lang w:val="mn-MN"/>
              </w:rPr>
              <w:t xml:space="preserve">лөгөө, мэдээллүүдийг тогтмол хүргэж байна. Батцэнгэл сумын Хамтарсан багтай хамтран хэрэгжүүлсэн гэр бүлийн хүчирхийлэлийн эсрэг гэр бүлийн оролцоо арга хэмжээг 30 минутын захиалгат нэвтрүүлэг болгон иргэдэд хүргэсэн. </w:t>
            </w:r>
          </w:p>
        </w:tc>
        <w:tc>
          <w:tcPr>
            <w:tcW w:w="706" w:type="pct"/>
            <w:vAlign w:val="center"/>
          </w:tcPr>
          <w:p w:rsidR="00EB0CDF" w:rsidRPr="00F2534C" w:rsidRDefault="00EB0CDF" w:rsidP="00F2534C">
            <w:pPr>
              <w:spacing w:after="0"/>
              <w:jc w:val="center"/>
              <w:rPr>
                <w:rFonts w:ascii="Arial" w:hAnsi="Arial" w:cs="Arial"/>
                <w:lang w:val="mn-MN"/>
              </w:rPr>
            </w:pPr>
          </w:p>
          <w:p w:rsidR="00EB0CDF" w:rsidRDefault="00EB0CDF" w:rsidP="004A015A">
            <w:pPr>
              <w:spacing w:after="0"/>
              <w:jc w:val="center"/>
              <w:rPr>
                <w:rFonts w:ascii="Arial" w:hAnsi="Arial" w:cs="Arial"/>
                <w:lang w:val="mn-MN"/>
              </w:rPr>
            </w:pPr>
            <w:r>
              <w:rPr>
                <w:rFonts w:ascii="Arial" w:hAnsi="Arial" w:cs="Arial"/>
                <w:lang w:val="mn-MN"/>
              </w:rPr>
              <w:t>150.000</w:t>
            </w:r>
          </w:p>
          <w:p w:rsidR="00EB0CDF" w:rsidRPr="00F2534C" w:rsidRDefault="00EB0CDF" w:rsidP="00000D67">
            <w:pPr>
              <w:spacing w:after="0"/>
              <w:jc w:val="center"/>
              <w:rPr>
                <w:rFonts w:ascii="Arial" w:hAnsi="Arial" w:cs="Arial"/>
                <w:lang w:val="mn-MN"/>
              </w:rPr>
            </w:pPr>
            <w:r>
              <w:rPr>
                <w:rFonts w:ascii="Arial" w:hAnsi="Arial" w:cs="Arial"/>
                <w:lang w:val="mn-MN"/>
              </w:rPr>
              <w:t>Байгууллагын төсвийн хөрөнгөөр</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r>
              <w:rPr>
                <w:rFonts w:ascii="Arial" w:hAnsi="Arial" w:cs="Arial"/>
                <w:lang w:val="mn-MN"/>
              </w:rPr>
              <w:t xml:space="preserve">Хамтарсан багийн үйл ажиллагаа идэвхижиж бусад сумдууд тус арга хэмжээг зохион байгуулах санал санаачилга гаргаж байна. </w:t>
            </w:r>
          </w:p>
        </w:tc>
      </w:tr>
      <w:tr w:rsidR="00EB0CDF" w:rsidRPr="00F2534C" w:rsidTr="004A015A">
        <w:tc>
          <w:tcPr>
            <w:tcW w:w="126" w:type="pct"/>
            <w:vAlign w:val="center"/>
          </w:tcPr>
          <w:p w:rsidR="00EB0CDF" w:rsidRPr="00F2534C" w:rsidRDefault="00EF3AB4" w:rsidP="00EF3AB4">
            <w:pPr>
              <w:spacing w:after="0"/>
              <w:rPr>
                <w:rFonts w:ascii="Arial" w:hAnsi="Arial" w:cs="Arial"/>
                <w:lang w:val="mn-MN"/>
              </w:rPr>
            </w:pPr>
            <w:r>
              <w:rPr>
                <w:rFonts w:ascii="Arial" w:hAnsi="Arial" w:cs="Arial"/>
                <w:lang w:val="mn-MN"/>
              </w:rPr>
              <w:t xml:space="preserve"> 3</w:t>
            </w:r>
          </w:p>
        </w:tc>
        <w:tc>
          <w:tcPr>
            <w:tcW w:w="2501"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Төрийн байгууллага, хуулийн этгээд, шүүх, прокурор, хууль сахиулах байгууллагын хүүхдийн асуудал хариуцсан ажилтнууд болон сургуулийн нийгмийн ажилтан, бусад үүрэг хүлээгчдийг сургалтанд хамруулж, тэдний мэдлэг чадварыг сорьсон тэмцээн бүхий цо</w:t>
            </w:r>
            <w:r>
              <w:rPr>
                <w:rFonts w:ascii="Arial" w:hAnsi="Arial" w:cs="Arial"/>
                <w:lang w:val="mn-MN"/>
              </w:rPr>
              <w:t xml:space="preserve">гц арга хэмжээ зохион байгуулж 12 сумын хамтарсан багийг хамруулсан. </w:t>
            </w:r>
          </w:p>
        </w:tc>
        <w:tc>
          <w:tcPr>
            <w:tcW w:w="706" w:type="pct"/>
            <w:vAlign w:val="center"/>
          </w:tcPr>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
          <w:p w:rsidR="00EB0CDF" w:rsidRDefault="00EB0CDF" w:rsidP="004A015A">
            <w:pPr>
              <w:spacing w:after="0"/>
              <w:jc w:val="center"/>
              <w:rPr>
                <w:rFonts w:ascii="Arial" w:hAnsi="Arial" w:cs="Arial"/>
                <w:lang w:val="mn-MN"/>
              </w:rPr>
            </w:pPr>
            <w:r w:rsidRPr="00F2534C">
              <w:rPr>
                <w:rFonts w:ascii="Arial" w:hAnsi="Arial" w:cs="Arial"/>
                <w:lang w:val="mn-MN"/>
              </w:rPr>
              <w:t>1.000.000</w:t>
            </w:r>
          </w:p>
          <w:p w:rsidR="00EB0CDF" w:rsidRPr="00F2534C" w:rsidRDefault="00EB0CDF" w:rsidP="00000D67">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r w:rsidRPr="00F2534C">
              <w:rPr>
                <w:rFonts w:ascii="Arial" w:hAnsi="Arial" w:cs="Arial"/>
                <w:lang w:val="mn-MN"/>
              </w:rPr>
              <w:t>Хүүхэд</w:t>
            </w:r>
            <w:r>
              <w:rPr>
                <w:rFonts w:ascii="Arial" w:hAnsi="Arial" w:cs="Arial"/>
                <w:lang w:val="mn-MN"/>
              </w:rPr>
              <w:t xml:space="preserve"> хамгааллын тухай хуулийн </w:t>
            </w:r>
            <w:r w:rsidRPr="00F2534C">
              <w:rPr>
                <w:rFonts w:ascii="Arial" w:hAnsi="Arial" w:cs="Arial"/>
                <w:lang w:val="mn-MN"/>
              </w:rPr>
              <w:t>18 дуга</w:t>
            </w:r>
            <w:r>
              <w:rPr>
                <w:rFonts w:ascii="Arial" w:hAnsi="Arial" w:cs="Arial"/>
                <w:lang w:val="mn-MN"/>
              </w:rPr>
              <w:t>ар зүйлийн 18.2.6 дахь заалтын хэрэгжилт тодорхой түвшинд хангагдаж байна.</w:t>
            </w:r>
          </w:p>
        </w:tc>
      </w:tr>
      <w:tr w:rsidR="00EB0CDF" w:rsidRPr="00F2534C" w:rsidTr="004A015A">
        <w:tc>
          <w:tcPr>
            <w:tcW w:w="126" w:type="pct"/>
            <w:vAlign w:val="center"/>
          </w:tcPr>
          <w:p w:rsidR="00EB0CDF" w:rsidRPr="00F2534C" w:rsidRDefault="00EF3AB4" w:rsidP="00E36894">
            <w:pPr>
              <w:spacing w:after="0"/>
              <w:jc w:val="center"/>
              <w:rPr>
                <w:rFonts w:ascii="Arial" w:hAnsi="Arial" w:cs="Arial"/>
                <w:lang w:val="mn-MN"/>
              </w:rPr>
            </w:pPr>
            <w:r>
              <w:rPr>
                <w:rFonts w:ascii="Arial" w:hAnsi="Arial" w:cs="Arial"/>
                <w:lang w:val="mn-MN"/>
              </w:rPr>
              <w:t>4</w:t>
            </w:r>
          </w:p>
        </w:tc>
        <w:tc>
          <w:tcPr>
            <w:tcW w:w="2501" w:type="pct"/>
            <w:vAlign w:val="center"/>
          </w:tcPr>
          <w:p w:rsidR="00EB0CDF" w:rsidRPr="00F2534C" w:rsidRDefault="00EB0CDF" w:rsidP="00F2534C">
            <w:pPr>
              <w:spacing w:after="0"/>
              <w:jc w:val="both"/>
              <w:rPr>
                <w:rFonts w:ascii="Arial" w:hAnsi="Arial" w:cs="Arial"/>
                <w:lang w:val="mn-MN"/>
              </w:rPr>
            </w:pPr>
            <w:r>
              <w:rPr>
                <w:rFonts w:ascii="Arial" w:hAnsi="Arial" w:cs="Arial"/>
                <w:lang w:val="mn-MN"/>
              </w:rPr>
              <w:t xml:space="preserve">“ Гэр бүлийн хүчирхийлэлтэй тэмцэхэд олон талт хамтын ажиллагаа” бүсийн зөвлөгөөнд хамтарсан багийн ахлагч, эрүүл мэндийн газар, боловсролын газар, цагдаагийн газрын оролцох бүрэлдэхүүнийг зохион байгуулж оролцууллаа. </w:t>
            </w:r>
          </w:p>
        </w:tc>
        <w:tc>
          <w:tcPr>
            <w:tcW w:w="706" w:type="pct"/>
            <w:vAlign w:val="center"/>
          </w:tcPr>
          <w:p w:rsidR="00EB0CDF" w:rsidRDefault="00EB0CDF" w:rsidP="004A015A">
            <w:pPr>
              <w:spacing w:after="0"/>
              <w:jc w:val="center"/>
              <w:rPr>
                <w:rFonts w:ascii="Arial" w:hAnsi="Arial" w:cs="Arial"/>
                <w:lang w:val="mn-MN"/>
              </w:rPr>
            </w:pPr>
            <w:r>
              <w:rPr>
                <w:rFonts w:ascii="Arial" w:hAnsi="Arial" w:cs="Arial"/>
                <w:lang w:val="mn-MN"/>
              </w:rPr>
              <w:t>0</w:t>
            </w:r>
          </w:p>
        </w:tc>
        <w:tc>
          <w:tcPr>
            <w:tcW w:w="1667" w:type="pct"/>
            <w:vAlign w:val="center"/>
          </w:tcPr>
          <w:p w:rsidR="00EB0CDF" w:rsidRPr="00F2534C" w:rsidRDefault="00EB0CDF" w:rsidP="00F2534C">
            <w:pPr>
              <w:spacing w:after="0"/>
              <w:jc w:val="both"/>
              <w:rPr>
                <w:rFonts w:ascii="Arial" w:hAnsi="Arial" w:cs="Arial"/>
                <w:lang w:val="mn-MN"/>
              </w:rPr>
            </w:pPr>
            <w:r>
              <w:rPr>
                <w:rFonts w:ascii="Arial" w:hAnsi="Arial" w:cs="Arial"/>
                <w:lang w:val="mn-MN"/>
              </w:rPr>
              <w:t>Хамтарсан багийн ахлагч нарын идэвхи сайжирсан байна.</w:t>
            </w:r>
          </w:p>
        </w:tc>
      </w:tr>
      <w:tr w:rsidR="003F0054" w:rsidRPr="00F2534C" w:rsidTr="004A015A">
        <w:tc>
          <w:tcPr>
            <w:tcW w:w="126" w:type="pct"/>
            <w:vAlign w:val="center"/>
          </w:tcPr>
          <w:p w:rsidR="003F0054" w:rsidRDefault="00EF3AB4" w:rsidP="00E36894">
            <w:pPr>
              <w:spacing w:after="0"/>
              <w:jc w:val="center"/>
              <w:rPr>
                <w:rFonts w:ascii="Arial" w:hAnsi="Arial" w:cs="Arial"/>
                <w:lang w:val="mn-MN"/>
              </w:rPr>
            </w:pPr>
            <w:r>
              <w:rPr>
                <w:rFonts w:ascii="Arial" w:hAnsi="Arial" w:cs="Arial"/>
                <w:lang w:val="mn-MN"/>
              </w:rPr>
              <w:t>5</w:t>
            </w:r>
          </w:p>
        </w:tc>
        <w:tc>
          <w:tcPr>
            <w:tcW w:w="2501" w:type="pct"/>
            <w:vAlign w:val="center"/>
          </w:tcPr>
          <w:p w:rsidR="003F0054" w:rsidRDefault="003F0054" w:rsidP="00F2534C">
            <w:pPr>
              <w:spacing w:after="0"/>
              <w:jc w:val="both"/>
              <w:rPr>
                <w:rFonts w:ascii="Arial" w:hAnsi="Arial" w:cs="Arial"/>
                <w:lang w:val="mn-MN"/>
              </w:rPr>
            </w:pPr>
            <w:r>
              <w:rPr>
                <w:rFonts w:ascii="Arial" w:hAnsi="Arial" w:cs="Arial"/>
                <w:lang w:val="mn-MN"/>
              </w:rPr>
              <w:t xml:space="preserve">Японы Хүүхдийг ивээх сантай хамтран ажиллах санамж бичиг байгуулж 2019 онд гэр бүлийн хүчирхийлэлтэй тэмцэх хамтарсан багийг чадавхижуулах сургалт, нөлөөллийн ажил хийхээр болсон. </w:t>
            </w:r>
          </w:p>
        </w:tc>
        <w:tc>
          <w:tcPr>
            <w:tcW w:w="706" w:type="pct"/>
            <w:vAlign w:val="center"/>
          </w:tcPr>
          <w:p w:rsidR="003F0054" w:rsidRDefault="003F0054" w:rsidP="004A015A">
            <w:pPr>
              <w:spacing w:after="0"/>
              <w:jc w:val="center"/>
              <w:rPr>
                <w:rFonts w:ascii="Arial" w:hAnsi="Arial" w:cs="Arial"/>
                <w:lang w:val="mn-MN"/>
              </w:rPr>
            </w:pPr>
            <w:r>
              <w:rPr>
                <w:rFonts w:ascii="Arial" w:hAnsi="Arial" w:cs="Arial"/>
                <w:lang w:val="mn-MN"/>
              </w:rPr>
              <w:t>0</w:t>
            </w:r>
          </w:p>
        </w:tc>
        <w:tc>
          <w:tcPr>
            <w:tcW w:w="1667" w:type="pct"/>
            <w:vAlign w:val="center"/>
          </w:tcPr>
          <w:p w:rsidR="003F0054" w:rsidRDefault="003F0054" w:rsidP="00F2534C">
            <w:pPr>
              <w:spacing w:after="0"/>
              <w:jc w:val="both"/>
              <w:rPr>
                <w:rFonts w:ascii="Arial" w:hAnsi="Arial" w:cs="Arial"/>
                <w:lang w:val="mn-MN"/>
              </w:rPr>
            </w:pPr>
            <w:r>
              <w:rPr>
                <w:rFonts w:ascii="Arial" w:hAnsi="Arial" w:cs="Arial"/>
                <w:lang w:val="mn-MN"/>
              </w:rPr>
              <w:t xml:space="preserve">Хамтарсан багийг чадавхижуулах арга хэмжээний төсөв хөрөнгийн тодорхой хэсгийг шийдвэрлүүлэхээр болсон. </w:t>
            </w:r>
          </w:p>
        </w:tc>
      </w:tr>
      <w:tr w:rsidR="00EB0CDF" w:rsidRPr="00F2534C" w:rsidTr="004A015A">
        <w:tc>
          <w:tcPr>
            <w:tcW w:w="126" w:type="pct"/>
            <w:vAlign w:val="center"/>
          </w:tcPr>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
          <w:p w:rsidR="00EB0CDF" w:rsidRPr="00F2534C" w:rsidRDefault="00EF3AB4" w:rsidP="00F2534C">
            <w:pPr>
              <w:spacing w:after="0"/>
              <w:jc w:val="center"/>
              <w:rPr>
                <w:rFonts w:ascii="Arial" w:hAnsi="Arial" w:cs="Arial"/>
                <w:lang w:val="mn-MN"/>
              </w:rPr>
            </w:pPr>
            <w:r>
              <w:rPr>
                <w:rFonts w:ascii="Arial" w:hAnsi="Arial" w:cs="Arial"/>
                <w:lang w:val="mn-MN"/>
              </w:rPr>
              <w:t>6</w:t>
            </w:r>
          </w:p>
        </w:tc>
        <w:tc>
          <w:tcPr>
            <w:tcW w:w="2501"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Мал хулгайлах гэмт</w:t>
            </w:r>
            <w:r>
              <w:rPr>
                <w:rFonts w:ascii="Arial" w:hAnsi="Arial" w:cs="Arial"/>
                <w:lang w:val="mn-MN"/>
              </w:rPr>
              <w:t xml:space="preserve"> хэрэгтэй тэмцэх урьдчилан сэргийлэх чиглэлээр Хойд бүсийн зөвлөгөөнийг 2018 оны 06 сарын 04нд Эрдэнэмандал суманд, Баруун бүсийн зөвлөгөөнийг 06 сарын 05нд Өндөр-Улаан суманд, Төвийн бүсийн зөвлөгөөнийг 06 сарын 06нд Их тамир суманд</w:t>
            </w:r>
            <w:r w:rsidR="003F0054">
              <w:rPr>
                <w:rFonts w:ascii="Arial" w:hAnsi="Arial" w:cs="Arial"/>
                <w:lang w:val="mn-MN"/>
              </w:rPr>
              <w:t>, Зүүн бүсийн зөвлөгөөн 10 сарын 17</w:t>
            </w:r>
            <w:r>
              <w:rPr>
                <w:rFonts w:ascii="Arial" w:hAnsi="Arial" w:cs="Arial"/>
                <w:lang w:val="mn-MN"/>
              </w:rPr>
              <w:t xml:space="preserve"> тус тус зохион байгуул</w:t>
            </w:r>
            <w:r w:rsidR="003F0054">
              <w:rPr>
                <w:rFonts w:ascii="Arial" w:hAnsi="Arial" w:cs="Arial"/>
                <w:lang w:val="mn-MN"/>
              </w:rPr>
              <w:t>ж нийт 87</w:t>
            </w:r>
            <w:r>
              <w:rPr>
                <w:rFonts w:ascii="Arial" w:hAnsi="Arial" w:cs="Arial"/>
                <w:lang w:val="mn-MN"/>
              </w:rPr>
              <w:t xml:space="preserve">0 малчин оролцож, малчдын бүлэг, малын гарал үүслийн гэрчилгээг хуулийн дагуу олгох, малын хулгайтай иргэдтэй хамтран тэмцэх талаар мэдээлэл хийж, нээлттэй ярилцлага зохион байгууллаа. </w:t>
            </w:r>
          </w:p>
        </w:tc>
        <w:tc>
          <w:tcPr>
            <w:tcW w:w="706" w:type="pct"/>
            <w:vAlign w:val="center"/>
          </w:tcPr>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
          <w:p w:rsidR="00EB0CDF" w:rsidRPr="00F2534C" w:rsidRDefault="00EB0CDF" w:rsidP="00F2534C">
            <w:pPr>
              <w:spacing w:after="0"/>
              <w:jc w:val="center"/>
              <w:rPr>
                <w:rFonts w:ascii="Arial" w:hAnsi="Arial" w:cs="Arial"/>
                <w:lang w:val="mn-MN"/>
              </w:rPr>
            </w:pPr>
          </w:p>
          <w:p w:rsidR="00EB0CDF" w:rsidRDefault="00EB0CDF" w:rsidP="004A015A">
            <w:pPr>
              <w:spacing w:after="0"/>
              <w:jc w:val="center"/>
              <w:rPr>
                <w:rFonts w:ascii="Arial" w:hAnsi="Arial" w:cs="Arial"/>
                <w:lang w:val="mn-MN"/>
              </w:rPr>
            </w:pPr>
            <w:r>
              <w:rPr>
                <w:rFonts w:ascii="Arial" w:hAnsi="Arial" w:cs="Arial"/>
                <w:lang w:val="mn-MN"/>
              </w:rPr>
              <w:t>3</w:t>
            </w:r>
            <w:r w:rsidRPr="00F2534C">
              <w:rPr>
                <w:rFonts w:ascii="Arial" w:hAnsi="Arial" w:cs="Arial"/>
                <w:lang w:val="mn-MN"/>
              </w:rPr>
              <w:t>00,000</w:t>
            </w:r>
          </w:p>
          <w:p w:rsidR="00EB0CDF" w:rsidRPr="00F2534C" w:rsidRDefault="00EB0CDF" w:rsidP="00F2534C">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r w:rsidRPr="00F2534C">
              <w:rPr>
                <w:rFonts w:ascii="Arial" w:hAnsi="Arial" w:cs="Arial"/>
                <w:lang w:val="mn-MN"/>
              </w:rPr>
              <w:t>Мал х</w:t>
            </w:r>
            <w:r>
              <w:rPr>
                <w:rFonts w:ascii="Arial" w:hAnsi="Arial" w:cs="Arial"/>
                <w:lang w:val="mn-MN"/>
              </w:rPr>
              <w:t xml:space="preserve">улгайлах гэмт хэрэгтэй тэмцэхэд малчдын оролцоо, идэвхи санаачилга хандлага өөрчлөгдөж байна. </w:t>
            </w:r>
          </w:p>
        </w:tc>
      </w:tr>
      <w:tr w:rsidR="003F0054" w:rsidRPr="00F2534C" w:rsidTr="004A015A">
        <w:tc>
          <w:tcPr>
            <w:tcW w:w="126" w:type="pct"/>
            <w:vAlign w:val="center"/>
          </w:tcPr>
          <w:p w:rsidR="003F0054" w:rsidRPr="00F2534C" w:rsidRDefault="00EF3AB4" w:rsidP="00F2534C">
            <w:pPr>
              <w:spacing w:after="0"/>
              <w:jc w:val="center"/>
              <w:rPr>
                <w:rFonts w:ascii="Arial" w:hAnsi="Arial" w:cs="Arial"/>
                <w:lang w:val="mn-MN"/>
              </w:rPr>
            </w:pPr>
            <w:r>
              <w:rPr>
                <w:rFonts w:ascii="Arial" w:hAnsi="Arial" w:cs="Arial"/>
                <w:lang w:val="mn-MN"/>
              </w:rPr>
              <w:t>7</w:t>
            </w:r>
          </w:p>
        </w:tc>
        <w:tc>
          <w:tcPr>
            <w:tcW w:w="2501" w:type="pct"/>
            <w:vAlign w:val="center"/>
          </w:tcPr>
          <w:p w:rsidR="003F0054" w:rsidRPr="00F2534C" w:rsidRDefault="003F0054" w:rsidP="00F2534C">
            <w:pPr>
              <w:spacing w:after="0"/>
              <w:jc w:val="both"/>
              <w:rPr>
                <w:rFonts w:ascii="Arial" w:hAnsi="Arial" w:cs="Arial"/>
                <w:lang w:val="mn-MN"/>
              </w:rPr>
            </w:pPr>
            <w:r>
              <w:rPr>
                <w:rFonts w:ascii="Arial" w:hAnsi="Arial" w:cs="Arial"/>
                <w:lang w:val="mn-MN"/>
              </w:rPr>
              <w:t>Мал хулгайлах гэмт хэргээс урьдчилан сэргийлэх, таслан зогсоох, илрүүлэх “ Хяналт” хэсэгчилсэн арга хэмжээг 11 сарын 1-нээс 12 сар</w:t>
            </w:r>
            <w:r w:rsidR="00A836AF">
              <w:rPr>
                <w:rFonts w:ascii="Arial" w:hAnsi="Arial" w:cs="Arial"/>
                <w:lang w:val="mn-MN"/>
              </w:rPr>
              <w:t xml:space="preserve">ыг дуустал зохион байгуулж малын хулгай ихээр үйлдэгддэг Хайрхан, Өлзийт, Өгийнуур, Хашаат, Батцэнгэл, Хотонт, Төвшрүүлэх, Цэнхэр сумдыг хамруулан 2 ажлын хэсэг ажиллуулж байна. </w:t>
            </w:r>
            <w:r w:rsidR="001F4886">
              <w:rPr>
                <w:rFonts w:ascii="Arial" w:hAnsi="Arial" w:cs="Arial"/>
                <w:lang w:val="mn-MN"/>
              </w:rPr>
              <w:t xml:space="preserve">Тус арга хэмжээний хүрээнд малын гарал, үүслийн тодорхойлолтын хэвлэмэл хуудсыг дээрхи сумдад хэвлэн тарааж, </w:t>
            </w:r>
            <w:r w:rsidR="001F4886">
              <w:rPr>
                <w:rFonts w:ascii="Arial" w:hAnsi="Arial" w:cs="Arial"/>
                <w:lang w:val="mn-MN"/>
              </w:rPr>
              <w:lastRenderedPageBreak/>
              <w:t xml:space="preserve">замын хөдөлгөөнт постуудаар хянаж ажиллаж байгаа бөгөөд аймгийн төвийн мал, мах бэлтгэн нийлүүлэгчдийн агуулах, зоорийг Цагдаагийн хяналтанд авч, худалдан авч буй малын мах, арьс ширний гарал үүслийн тодорхойлолт бүртгэлд хяналт тавьж ажиллаж байна. </w:t>
            </w:r>
          </w:p>
        </w:tc>
        <w:tc>
          <w:tcPr>
            <w:tcW w:w="706" w:type="pct"/>
            <w:vAlign w:val="center"/>
          </w:tcPr>
          <w:p w:rsidR="003F0054" w:rsidRDefault="00A836AF" w:rsidP="00F2534C">
            <w:pPr>
              <w:spacing w:after="0"/>
              <w:jc w:val="center"/>
              <w:rPr>
                <w:rFonts w:ascii="Arial" w:hAnsi="Arial" w:cs="Arial"/>
                <w:lang w:val="mn-MN"/>
              </w:rPr>
            </w:pPr>
            <w:r>
              <w:rPr>
                <w:rFonts w:ascii="Arial" w:hAnsi="Arial" w:cs="Arial"/>
                <w:lang w:val="mn-MN"/>
              </w:rPr>
              <w:lastRenderedPageBreak/>
              <w:t xml:space="preserve">4,300,000 </w:t>
            </w:r>
          </w:p>
          <w:p w:rsidR="00A836AF" w:rsidRPr="00F2534C" w:rsidRDefault="00A836AF" w:rsidP="00F2534C">
            <w:pPr>
              <w:spacing w:after="0"/>
              <w:jc w:val="center"/>
              <w:rPr>
                <w:rFonts w:ascii="Arial" w:hAnsi="Arial" w:cs="Arial"/>
                <w:lang w:val="mn-MN"/>
              </w:rPr>
            </w:pPr>
            <w:r>
              <w:rPr>
                <w:rFonts w:ascii="Arial" w:hAnsi="Arial" w:cs="Arial"/>
                <w:lang w:val="mn-MN"/>
              </w:rPr>
              <w:t xml:space="preserve">Аймгийн Засаг даргын нөөц хөрөнгөнөөс 1,000,000 төгрөг, ГХУСАЗардлаас 3,300,000 төгрөг </w:t>
            </w:r>
          </w:p>
        </w:tc>
        <w:tc>
          <w:tcPr>
            <w:tcW w:w="1667" w:type="pct"/>
            <w:vAlign w:val="center"/>
          </w:tcPr>
          <w:p w:rsidR="003F0054" w:rsidRPr="00F2534C" w:rsidRDefault="001F4886" w:rsidP="00F2534C">
            <w:pPr>
              <w:spacing w:after="0"/>
              <w:jc w:val="both"/>
              <w:rPr>
                <w:rFonts w:ascii="Arial" w:hAnsi="Arial" w:cs="Arial"/>
                <w:lang w:val="mn-MN"/>
              </w:rPr>
            </w:pPr>
            <w:r>
              <w:rPr>
                <w:rFonts w:ascii="Arial" w:hAnsi="Arial" w:cs="Arial"/>
                <w:lang w:val="mn-MN"/>
              </w:rPr>
              <w:t xml:space="preserve">Арга хэмжээний хүрээнд мал хулгайлах гэмт хэрэг үйлдэгддэг цаг хугацааны хувьд худалдааны төв болон Эрдэнэт, Улаанбаатар хот явах төв замуудыг хяналтанд авч, мал, махны гарал үүсэлд хяналт тавьснаар хулгайн махны зах зээлийг хааж, хэд хэдэн мал хулгайлах гэмт хэрэг үйлддэг </w:t>
            </w:r>
            <w:r>
              <w:rPr>
                <w:rFonts w:ascii="Arial" w:hAnsi="Arial" w:cs="Arial"/>
                <w:lang w:val="mn-MN"/>
              </w:rPr>
              <w:lastRenderedPageBreak/>
              <w:t>этгээдүүдийг газар дээр нь илрүүлэн, хуулийн дагуу арга хэмжээ авсан. Сумдад энэ төрлийн гэмт хэрэг үйлддэг этгээдүүдийг иргэ</w:t>
            </w:r>
            <w:r w:rsidR="00EF3AB4">
              <w:rPr>
                <w:rFonts w:ascii="Arial" w:hAnsi="Arial" w:cs="Arial"/>
                <w:lang w:val="mn-MN"/>
              </w:rPr>
              <w:t>дийн мэдээллийн мөрөөр илрүүлж эхлээд байна.</w:t>
            </w:r>
          </w:p>
        </w:tc>
      </w:tr>
      <w:tr w:rsidR="00EB0CDF" w:rsidRPr="00F2534C" w:rsidTr="004A015A">
        <w:tc>
          <w:tcPr>
            <w:tcW w:w="126" w:type="pct"/>
            <w:vAlign w:val="center"/>
          </w:tcPr>
          <w:p w:rsidR="00EB0CDF" w:rsidRPr="00F2534C" w:rsidRDefault="00EB0CDF" w:rsidP="00F2534C">
            <w:pPr>
              <w:spacing w:after="0"/>
              <w:jc w:val="center"/>
              <w:rPr>
                <w:rFonts w:ascii="Arial" w:hAnsi="Arial" w:cs="Arial"/>
                <w:lang w:val="mn-MN"/>
              </w:rPr>
            </w:pPr>
          </w:p>
          <w:p w:rsidR="00EB0CDF" w:rsidRPr="00F2534C" w:rsidRDefault="00EF3AB4" w:rsidP="00F2534C">
            <w:pPr>
              <w:spacing w:after="0"/>
              <w:jc w:val="center"/>
              <w:rPr>
                <w:rFonts w:ascii="Arial" w:hAnsi="Arial" w:cs="Arial"/>
                <w:lang w:val="mn-MN"/>
              </w:rPr>
            </w:pPr>
            <w:r>
              <w:rPr>
                <w:rFonts w:ascii="Arial" w:hAnsi="Arial" w:cs="Arial"/>
                <w:lang w:val="mn-MN"/>
              </w:rPr>
              <w:t>8</w:t>
            </w:r>
          </w:p>
        </w:tc>
        <w:tc>
          <w:tcPr>
            <w:tcW w:w="2501" w:type="pct"/>
            <w:vAlign w:val="center"/>
          </w:tcPr>
          <w:p w:rsidR="00EB0CDF" w:rsidRPr="00F2534C" w:rsidRDefault="00EB0CDF" w:rsidP="00F2534C">
            <w:pPr>
              <w:spacing w:after="0"/>
              <w:jc w:val="both"/>
              <w:rPr>
                <w:rFonts w:ascii="Arial" w:hAnsi="Arial" w:cs="Arial"/>
                <w:lang w:val="mn-MN"/>
              </w:rPr>
            </w:pPr>
            <w:r w:rsidRPr="00F2534C">
              <w:rPr>
                <w:rFonts w:ascii="Arial" w:hAnsi="Arial" w:cs="Arial"/>
                <w:lang w:val="mn-MN"/>
              </w:rPr>
              <w:t>Тус аймгийн нийт сумдын малчдад малд суурьлуулан ашиглах боломжтой байршил тогтоогч /spotter/ төхөөрөмжийн</w:t>
            </w:r>
            <w:r>
              <w:rPr>
                <w:rFonts w:ascii="Arial" w:hAnsi="Arial" w:cs="Arial"/>
                <w:lang w:val="mn-MN"/>
              </w:rPr>
              <w:t xml:space="preserve"> талаарх мэдээллийг бэлтгэж, малчдын зөвлөгөөн дээр танилцуулга хийсэн. </w:t>
            </w:r>
          </w:p>
        </w:tc>
        <w:tc>
          <w:tcPr>
            <w:tcW w:w="706" w:type="pct"/>
            <w:vAlign w:val="center"/>
          </w:tcPr>
          <w:p w:rsidR="00EB0CDF" w:rsidRPr="00F2534C" w:rsidRDefault="00EB0CDF" w:rsidP="004F4019">
            <w:pPr>
              <w:spacing w:after="0"/>
              <w:rPr>
                <w:rFonts w:ascii="Arial" w:hAnsi="Arial" w:cs="Arial"/>
                <w:lang w:val="mn-MN"/>
              </w:rPr>
            </w:pPr>
          </w:p>
          <w:p w:rsidR="00EB0CDF" w:rsidRDefault="00EB0CDF" w:rsidP="004A015A">
            <w:pPr>
              <w:spacing w:after="0"/>
              <w:jc w:val="center"/>
              <w:rPr>
                <w:rFonts w:ascii="Arial" w:hAnsi="Arial" w:cs="Arial"/>
                <w:lang w:val="mn-MN"/>
              </w:rPr>
            </w:pPr>
            <w:r w:rsidRPr="00F2534C">
              <w:rPr>
                <w:rFonts w:ascii="Arial" w:hAnsi="Arial" w:cs="Arial"/>
                <w:lang w:val="mn-MN"/>
              </w:rPr>
              <w:t>0</w:t>
            </w:r>
          </w:p>
          <w:p w:rsidR="00EB0CDF" w:rsidRPr="00F2534C" w:rsidRDefault="00EB0CDF" w:rsidP="00EC4022">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EB0CDF" w:rsidRPr="00F2534C" w:rsidRDefault="00EB0CDF" w:rsidP="00F2534C">
            <w:pPr>
              <w:spacing w:after="0"/>
              <w:jc w:val="both"/>
              <w:rPr>
                <w:rFonts w:ascii="Arial" w:hAnsi="Arial" w:cs="Arial"/>
                <w:lang w:val="mn-MN"/>
              </w:rPr>
            </w:pPr>
          </w:p>
          <w:p w:rsidR="00EB0CDF" w:rsidRPr="00F2534C" w:rsidRDefault="00EB0CDF" w:rsidP="00F2534C">
            <w:pPr>
              <w:spacing w:after="0"/>
              <w:jc w:val="both"/>
              <w:rPr>
                <w:rFonts w:ascii="Arial" w:hAnsi="Arial" w:cs="Arial"/>
                <w:lang w:val="mn-MN"/>
              </w:rPr>
            </w:pPr>
            <w:r w:rsidRPr="00F2534C">
              <w:rPr>
                <w:rFonts w:ascii="Arial" w:hAnsi="Arial" w:cs="Arial"/>
                <w:lang w:val="mn-MN"/>
              </w:rPr>
              <w:t>Малын</w:t>
            </w:r>
            <w:r>
              <w:rPr>
                <w:rFonts w:ascii="Arial" w:hAnsi="Arial" w:cs="Arial"/>
                <w:lang w:val="mn-MN"/>
              </w:rPr>
              <w:t xml:space="preserve"> хулгайн гэмт хэргээс урьдчилан </w:t>
            </w:r>
            <w:r w:rsidRPr="00F2534C">
              <w:rPr>
                <w:rFonts w:ascii="Arial" w:hAnsi="Arial" w:cs="Arial"/>
                <w:lang w:val="mn-MN"/>
              </w:rPr>
              <w:t>сэргийлнэ.</w:t>
            </w:r>
          </w:p>
        </w:tc>
      </w:tr>
      <w:tr w:rsidR="00EF3AB4" w:rsidRPr="00F2534C" w:rsidTr="004A015A">
        <w:tc>
          <w:tcPr>
            <w:tcW w:w="126" w:type="pct"/>
            <w:vAlign w:val="center"/>
          </w:tcPr>
          <w:p w:rsidR="00EF3AB4" w:rsidRPr="00F2534C" w:rsidRDefault="00EF3AB4" w:rsidP="00EF3AB4">
            <w:pPr>
              <w:spacing w:after="0"/>
              <w:jc w:val="center"/>
              <w:rPr>
                <w:rFonts w:ascii="Arial" w:hAnsi="Arial" w:cs="Arial"/>
                <w:lang w:val="mn-MN"/>
              </w:rPr>
            </w:pPr>
          </w:p>
          <w:p w:rsidR="00EF3AB4" w:rsidRPr="00F2534C" w:rsidRDefault="00EF3AB4" w:rsidP="00EF3AB4">
            <w:pPr>
              <w:spacing w:after="0"/>
              <w:rPr>
                <w:rFonts w:ascii="Arial" w:hAnsi="Arial" w:cs="Arial"/>
                <w:lang w:val="mn-MN"/>
              </w:rPr>
            </w:pPr>
            <w:r>
              <w:rPr>
                <w:rFonts w:ascii="Arial" w:hAnsi="Arial" w:cs="Arial"/>
                <w:lang w:val="mn-MN"/>
              </w:rPr>
              <w:t xml:space="preserve"> 9</w:t>
            </w:r>
          </w:p>
          <w:p w:rsidR="00EF3AB4" w:rsidRPr="00F2534C" w:rsidRDefault="00EF3AB4" w:rsidP="00EF3AB4">
            <w:pPr>
              <w:spacing w:after="0"/>
              <w:jc w:val="center"/>
              <w:rPr>
                <w:rFonts w:ascii="Arial" w:hAnsi="Arial" w:cs="Arial"/>
                <w:lang w:val="mn-MN"/>
              </w:rPr>
            </w:pPr>
          </w:p>
          <w:p w:rsidR="00EF3AB4" w:rsidRPr="00F2534C" w:rsidRDefault="00EF3AB4" w:rsidP="00EF3AB4">
            <w:pPr>
              <w:spacing w:after="0"/>
              <w:jc w:val="center"/>
              <w:rPr>
                <w:rFonts w:ascii="Arial" w:hAnsi="Arial" w:cs="Arial"/>
                <w:lang w:val="mn-MN"/>
              </w:rPr>
            </w:pPr>
          </w:p>
        </w:tc>
        <w:tc>
          <w:tcPr>
            <w:tcW w:w="2501" w:type="pct"/>
            <w:vAlign w:val="center"/>
          </w:tcPr>
          <w:p w:rsidR="00EF3AB4" w:rsidRPr="00F2534C" w:rsidRDefault="00EF3AB4" w:rsidP="00EF3AB4">
            <w:pPr>
              <w:spacing w:after="0"/>
              <w:jc w:val="both"/>
              <w:rPr>
                <w:rFonts w:ascii="Arial" w:hAnsi="Arial" w:cs="Arial"/>
                <w:lang w:val="mn-MN"/>
              </w:rPr>
            </w:pPr>
            <w:r w:rsidRPr="00F2534C">
              <w:rPr>
                <w:rFonts w:ascii="Arial" w:hAnsi="Arial" w:cs="Arial"/>
                <w:lang w:val="mn-MN"/>
              </w:rPr>
              <w:t>Цэцэрлэгийн хүүхдүүдийн дунд “Замын хөдөлгөөний цагаан толгой-2018” сэд</w:t>
            </w:r>
            <w:r>
              <w:rPr>
                <w:rFonts w:ascii="Arial" w:hAnsi="Arial" w:cs="Arial"/>
                <w:lang w:val="mn-MN"/>
              </w:rPr>
              <w:t>эвт тэмцээнийг зохион байгууллаа. Тэмцээнд Эрдэнэбулган сумын 8 цэцэрлэгийн 184 хүүхэд оролцсон.</w:t>
            </w:r>
          </w:p>
        </w:tc>
        <w:tc>
          <w:tcPr>
            <w:tcW w:w="706" w:type="pct"/>
            <w:vAlign w:val="center"/>
          </w:tcPr>
          <w:p w:rsidR="00EF3AB4" w:rsidRPr="00F2534C" w:rsidRDefault="00EF3AB4" w:rsidP="00EF3AB4">
            <w:pPr>
              <w:spacing w:after="0"/>
              <w:rPr>
                <w:rFonts w:ascii="Arial" w:hAnsi="Arial" w:cs="Arial"/>
                <w:lang w:val="mn-MN"/>
              </w:rPr>
            </w:pPr>
          </w:p>
          <w:p w:rsidR="00EF3AB4" w:rsidRDefault="00EF3AB4" w:rsidP="00EF3AB4">
            <w:pPr>
              <w:spacing w:after="0"/>
              <w:jc w:val="center"/>
              <w:rPr>
                <w:rFonts w:ascii="Arial" w:hAnsi="Arial" w:cs="Arial"/>
                <w:lang w:val="mn-MN"/>
              </w:rPr>
            </w:pPr>
            <w:r>
              <w:rPr>
                <w:rFonts w:ascii="Arial" w:hAnsi="Arial" w:cs="Arial"/>
                <w:lang w:val="mn-MN"/>
              </w:rPr>
              <w:t>1</w:t>
            </w:r>
            <w:r w:rsidRPr="00F2534C">
              <w:rPr>
                <w:rFonts w:ascii="Arial" w:hAnsi="Arial" w:cs="Arial"/>
                <w:lang w:val="mn-MN"/>
              </w:rPr>
              <w:t xml:space="preserve">,000,000 </w:t>
            </w:r>
          </w:p>
          <w:p w:rsidR="00EF3AB4" w:rsidRPr="00F2534C" w:rsidRDefault="00EF3AB4" w:rsidP="00EF3AB4">
            <w:pPr>
              <w:spacing w:after="0"/>
              <w:jc w:val="center"/>
              <w:rPr>
                <w:rFonts w:ascii="Arial" w:hAnsi="Arial" w:cs="Arial"/>
                <w:lang w:val="mn-MN"/>
              </w:rPr>
            </w:pPr>
            <w:r>
              <w:rPr>
                <w:rFonts w:ascii="Arial" w:hAnsi="Arial" w:cs="Arial"/>
                <w:lang w:val="mn-MN"/>
              </w:rPr>
              <w:t xml:space="preserve">ГХУС зардлаас </w:t>
            </w:r>
          </w:p>
        </w:tc>
        <w:tc>
          <w:tcPr>
            <w:tcW w:w="1667" w:type="pct"/>
            <w:vAlign w:val="center"/>
          </w:tcPr>
          <w:p w:rsidR="00EF3AB4" w:rsidRPr="00F2534C" w:rsidRDefault="00EF3AB4" w:rsidP="00EF3AB4">
            <w:pPr>
              <w:spacing w:after="0"/>
              <w:jc w:val="both"/>
              <w:rPr>
                <w:rFonts w:ascii="Arial" w:hAnsi="Arial" w:cs="Arial"/>
                <w:lang w:val="mn-MN"/>
              </w:rPr>
            </w:pPr>
            <w:r w:rsidRPr="00F2534C">
              <w:rPr>
                <w:rFonts w:ascii="Arial" w:hAnsi="Arial" w:cs="Arial"/>
                <w:lang w:val="mn-MN"/>
              </w:rPr>
              <w:t>Хүүхдэд замын хөдөлгөөний</w:t>
            </w:r>
          </w:p>
          <w:p w:rsidR="00EF3AB4" w:rsidRPr="00F2534C" w:rsidRDefault="00EF3AB4" w:rsidP="00EF3AB4">
            <w:pPr>
              <w:spacing w:after="0"/>
              <w:jc w:val="both"/>
              <w:rPr>
                <w:rFonts w:ascii="Arial" w:hAnsi="Arial" w:cs="Arial"/>
                <w:lang w:val="mn-MN"/>
              </w:rPr>
            </w:pPr>
            <w:r w:rsidRPr="00F2534C">
              <w:rPr>
                <w:rFonts w:ascii="Arial" w:hAnsi="Arial" w:cs="Arial"/>
                <w:lang w:val="mn-MN"/>
              </w:rPr>
              <w:t>дүрмийн мэдлэг, замын хөдөлгөөн</w:t>
            </w:r>
            <w:r>
              <w:rPr>
                <w:rFonts w:ascii="Arial" w:hAnsi="Arial" w:cs="Arial"/>
                <w:lang w:val="mn-MN"/>
              </w:rPr>
              <w:t xml:space="preserve">д </w:t>
            </w:r>
            <w:r w:rsidRPr="00F2534C">
              <w:rPr>
                <w:rFonts w:ascii="Arial" w:hAnsi="Arial" w:cs="Arial"/>
                <w:lang w:val="mn-MN"/>
              </w:rPr>
              <w:t xml:space="preserve">аюулгүй </w:t>
            </w:r>
            <w:r>
              <w:rPr>
                <w:rFonts w:ascii="Arial" w:hAnsi="Arial" w:cs="Arial"/>
                <w:lang w:val="mn-MN"/>
              </w:rPr>
              <w:t>зөв оролцох дадал, хэвшил олгосон</w:t>
            </w:r>
            <w:r w:rsidRPr="00F2534C">
              <w:rPr>
                <w:rFonts w:ascii="Arial" w:hAnsi="Arial" w:cs="Arial"/>
                <w:lang w:val="mn-MN"/>
              </w:rPr>
              <w:t>.</w:t>
            </w:r>
          </w:p>
        </w:tc>
      </w:tr>
      <w:tr w:rsidR="00461448" w:rsidRPr="00F2534C" w:rsidTr="004A015A">
        <w:tc>
          <w:tcPr>
            <w:tcW w:w="126" w:type="pct"/>
            <w:vAlign w:val="center"/>
          </w:tcPr>
          <w:p w:rsidR="00461448" w:rsidRPr="00F2534C" w:rsidRDefault="00461448" w:rsidP="00EF3AB4">
            <w:pPr>
              <w:spacing w:after="0"/>
              <w:jc w:val="center"/>
              <w:rPr>
                <w:rFonts w:ascii="Arial" w:hAnsi="Arial" w:cs="Arial"/>
                <w:lang w:val="mn-MN"/>
              </w:rPr>
            </w:pPr>
            <w:r>
              <w:rPr>
                <w:rFonts w:ascii="Arial" w:hAnsi="Arial" w:cs="Arial"/>
                <w:lang w:val="mn-MN"/>
              </w:rPr>
              <w:t>10</w:t>
            </w:r>
          </w:p>
        </w:tc>
        <w:tc>
          <w:tcPr>
            <w:tcW w:w="2501" w:type="pct"/>
            <w:vAlign w:val="center"/>
          </w:tcPr>
          <w:p w:rsidR="00461448" w:rsidRPr="00F2534C" w:rsidRDefault="00461448" w:rsidP="00EF3AB4">
            <w:pPr>
              <w:spacing w:after="0"/>
              <w:jc w:val="both"/>
              <w:rPr>
                <w:rFonts w:ascii="Arial" w:hAnsi="Arial" w:cs="Arial"/>
                <w:lang w:val="mn-MN"/>
              </w:rPr>
            </w:pPr>
            <w:r>
              <w:rPr>
                <w:rFonts w:ascii="Arial" w:hAnsi="Arial" w:cs="Arial"/>
                <w:lang w:val="mn-MN"/>
              </w:rPr>
              <w:t>Ногоон гэрэл-Цагаан шугам 2018 тэмцээнийг аймгийн ЕБС-ийн сурагчдын дунд</w:t>
            </w:r>
            <w:r w:rsidR="00934C3D">
              <w:rPr>
                <w:rFonts w:ascii="Arial" w:hAnsi="Arial" w:cs="Arial"/>
              </w:rPr>
              <w:t xml:space="preserve"> 2018</w:t>
            </w:r>
            <w:r w:rsidR="00934C3D">
              <w:rPr>
                <w:rFonts w:ascii="Arial" w:hAnsi="Arial" w:cs="Arial"/>
                <w:lang w:val="mn-MN"/>
              </w:rPr>
              <w:t xml:space="preserve"> оны 11 сарын 21-ний өдөр аймгийн ИТХ-ын даргын нэрэмжит болгон</w:t>
            </w:r>
            <w:r>
              <w:rPr>
                <w:rFonts w:ascii="Arial" w:hAnsi="Arial" w:cs="Arial"/>
                <w:lang w:val="mn-MN"/>
              </w:rPr>
              <w:t xml:space="preserve"> зохион байгууллаа.  </w:t>
            </w:r>
            <w:r w:rsidR="00934C3D">
              <w:rPr>
                <w:rFonts w:ascii="Arial" w:hAnsi="Arial" w:cs="Arial"/>
                <w:lang w:val="mn-MN"/>
              </w:rPr>
              <w:t xml:space="preserve">Энэ жилийн тэмцээнд Эрдэнэбулган сумаас гадна төв магистрал авто зам сумын төвөөр дайран өнгөрч байгаа Цахир, Тариат, Хотонт сумын 10 жилийн сургуулийн сурагчид оролцсон нь онцлог байлаа. </w:t>
            </w:r>
          </w:p>
        </w:tc>
        <w:tc>
          <w:tcPr>
            <w:tcW w:w="706" w:type="pct"/>
            <w:vAlign w:val="center"/>
          </w:tcPr>
          <w:p w:rsidR="00461448" w:rsidRDefault="00461448" w:rsidP="00461448">
            <w:pPr>
              <w:spacing w:after="0"/>
              <w:jc w:val="center"/>
              <w:rPr>
                <w:rFonts w:ascii="Arial" w:hAnsi="Arial" w:cs="Arial"/>
                <w:lang w:val="mn-MN"/>
              </w:rPr>
            </w:pPr>
            <w:r>
              <w:rPr>
                <w:rFonts w:ascii="Arial" w:hAnsi="Arial" w:cs="Arial"/>
                <w:lang w:val="mn-MN"/>
              </w:rPr>
              <w:t>1,780,000</w:t>
            </w:r>
          </w:p>
          <w:p w:rsidR="00461448" w:rsidRPr="00F2534C" w:rsidRDefault="00461448" w:rsidP="00461448">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461448" w:rsidRPr="00F2534C" w:rsidRDefault="00934C3D" w:rsidP="00EF3AB4">
            <w:pPr>
              <w:spacing w:after="0"/>
              <w:jc w:val="both"/>
              <w:rPr>
                <w:rFonts w:ascii="Arial" w:hAnsi="Arial" w:cs="Arial"/>
                <w:lang w:val="mn-MN"/>
              </w:rPr>
            </w:pPr>
            <w:r>
              <w:rPr>
                <w:rFonts w:ascii="Arial" w:hAnsi="Arial" w:cs="Arial"/>
                <w:lang w:val="mn-MN"/>
              </w:rPr>
              <w:t xml:space="preserve">Сурагчдын замын хөдөлгөөний мэдлэг, соёлыг дээшлүүлэх сургалт, нөлөөллийн арга хэмжээ болж өргөжиж байгаа бөгөөд, 2019 онд аймгийн бүх сургуулиудын дунд 3 үе шаттайгаар зохион байгуулахаар болсон. Энэхүү арга хэмжээнээс гадна Замын хөдөлгөөний Цагаан толгой тэмцээнийг ИТХ-ын даргын нэрэмжит болгон мөн сумдыг хамруулан өргөн хүрээтэйгээр зохион байгуулахаар болсон. </w:t>
            </w:r>
          </w:p>
        </w:tc>
      </w:tr>
      <w:tr w:rsidR="00EF3AB4" w:rsidRPr="00F2534C" w:rsidTr="00EF3AB4">
        <w:tc>
          <w:tcPr>
            <w:tcW w:w="5000" w:type="pct"/>
            <w:gridSpan w:val="4"/>
            <w:vAlign w:val="center"/>
          </w:tcPr>
          <w:p w:rsidR="00EF3AB4" w:rsidRPr="00EF3AB4" w:rsidRDefault="00EF3AB4" w:rsidP="00EF3AB4">
            <w:pPr>
              <w:spacing w:after="0"/>
              <w:jc w:val="center"/>
              <w:rPr>
                <w:rFonts w:ascii="Arial" w:hAnsi="Arial" w:cs="Arial"/>
                <w:b/>
                <w:lang w:val="mn-MN"/>
              </w:rPr>
            </w:pPr>
            <w:r w:rsidRPr="00EF3AB4">
              <w:rPr>
                <w:rFonts w:ascii="Arial" w:hAnsi="Arial" w:cs="Arial"/>
                <w:b/>
                <w:lang w:val="mn-MN"/>
              </w:rPr>
              <w:t>Гурав. Сургалтын талаар</w:t>
            </w:r>
          </w:p>
        </w:tc>
      </w:tr>
      <w:tr w:rsidR="00EF3AB4" w:rsidRPr="00F2534C" w:rsidTr="004A015A">
        <w:tc>
          <w:tcPr>
            <w:tcW w:w="126" w:type="pct"/>
            <w:vAlign w:val="center"/>
          </w:tcPr>
          <w:p w:rsidR="00EF3AB4" w:rsidRPr="00F2534C" w:rsidRDefault="00EF3AB4" w:rsidP="00EF3AB4">
            <w:pPr>
              <w:spacing w:after="0"/>
              <w:jc w:val="center"/>
              <w:rPr>
                <w:rFonts w:ascii="Arial" w:hAnsi="Arial" w:cs="Arial"/>
                <w:lang w:val="mn-MN"/>
              </w:rPr>
            </w:pPr>
            <w:r>
              <w:rPr>
                <w:rFonts w:ascii="Arial" w:hAnsi="Arial" w:cs="Arial"/>
                <w:lang w:val="mn-MN"/>
              </w:rPr>
              <w:t>1</w:t>
            </w:r>
          </w:p>
        </w:tc>
        <w:tc>
          <w:tcPr>
            <w:tcW w:w="2501" w:type="pct"/>
            <w:vAlign w:val="center"/>
          </w:tcPr>
          <w:p w:rsidR="00EF3AB4" w:rsidRPr="00F2534C" w:rsidRDefault="00EF3AB4" w:rsidP="00EF3AB4">
            <w:pPr>
              <w:spacing w:after="0"/>
              <w:jc w:val="both"/>
              <w:rPr>
                <w:rFonts w:ascii="Arial" w:hAnsi="Arial" w:cs="Arial"/>
                <w:lang w:val="mn-MN"/>
              </w:rPr>
            </w:pPr>
            <w:r>
              <w:rPr>
                <w:rFonts w:ascii="Arial" w:hAnsi="Arial" w:cs="Arial"/>
                <w:lang w:val="mn-MN"/>
              </w:rPr>
              <w:t xml:space="preserve">“ Гэр бүлийн хөгжилд багийн Засаг дарга, хорооны хэсгийн ахлагчийн үүрэг, оролцоо” сэдэвт үндэсний хэмжээний сургалтын бэлтгэл ажлыг хангах арга хэмжээг авч 2018 оны 06 сарын 12-ны өдөр аймгийн ЗДТГ-ын Их танхимыг бэлтгэн өгч, сумдын багийн Засаг дарга, нийгмийн ажилтнуудыг хамруулах арга хэмжээг аймгийн ЗДТГ-тай хамтран зохион байгууллаа. </w:t>
            </w:r>
          </w:p>
        </w:tc>
        <w:tc>
          <w:tcPr>
            <w:tcW w:w="706" w:type="pct"/>
            <w:vAlign w:val="center"/>
          </w:tcPr>
          <w:p w:rsidR="00EF3AB4" w:rsidRDefault="00EF3AB4" w:rsidP="00EF3AB4">
            <w:pPr>
              <w:spacing w:after="0"/>
              <w:jc w:val="center"/>
              <w:rPr>
                <w:rFonts w:ascii="Arial" w:hAnsi="Arial" w:cs="Arial"/>
                <w:lang w:val="mn-MN"/>
              </w:rPr>
            </w:pPr>
            <w:r>
              <w:rPr>
                <w:rFonts w:ascii="Arial" w:hAnsi="Arial" w:cs="Arial"/>
                <w:lang w:val="mn-MN"/>
              </w:rPr>
              <w:t>0</w:t>
            </w:r>
          </w:p>
        </w:tc>
        <w:tc>
          <w:tcPr>
            <w:tcW w:w="1667" w:type="pct"/>
            <w:vAlign w:val="center"/>
          </w:tcPr>
          <w:p w:rsidR="00EF3AB4" w:rsidRPr="00F2534C" w:rsidRDefault="00EF3AB4" w:rsidP="00EF3AB4">
            <w:pPr>
              <w:spacing w:after="0"/>
              <w:jc w:val="both"/>
              <w:rPr>
                <w:rFonts w:ascii="Arial" w:hAnsi="Arial" w:cs="Arial"/>
                <w:lang w:val="mn-MN"/>
              </w:rPr>
            </w:pPr>
            <w:r>
              <w:rPr>
                <w:rFonts w:ascii="Arial" w:hAnsi="Arial" w:cs="Arial"/>
                <w:lang w:val="mn-MN"/>
              </w:rPr>
              <w:t xml:space="preserve">Багийн засаг дарга, нийгмийн ажилтнуудыг чадавхижуулж, тэдний үүрэг оролцоо, хариуцлагыг нэмэгдүүлсэн. </w:t>
            </w:r>
          </w:p>
        </w:tc>
      </w:tr>
      <w:tr w:rsidR="00EF3AB4" w:rsidRPr="00F2534C" w:rsidTr="004A015A">
        <w:tc>
          <w:tcPr>
            <w:tcW w:w="126" w:type="pct"/>
            <w:vAlign w:val="center"/>
          </w:tcPr>
          <w:p w:rsidR="00EF3AB4" w:rsidRDefault="00EF3AB4" w:rsidP="00EF3AB4">
            <w:pPr>
              <w:spacing w:after="0"/>
              <w:jc w:val="center"/>
              <w:rPr>
                <w:rFonts w:ascii="Arial" w:hAnsi="Arial" w:cs="Arial"/>
                <w:lang w:val="mn-MN"/>
              </w:rPr>
            </w:pPr>
            <w:r>
              <w:rPr>
                <w:rFonts w:ascii="Arial" w:hAnsi="Arial" w:cs="Arial"/>
                <w:lang w:val="mn-MN"/>
              </w:rPr>
              <w:t>2</w:t>
            </w:r>
          </w:p>
        </w:tc>
        <w:tc>
          <w:tcPr>
            <w:tcW w:w="2501" w:type="pct"/>
            <w:vAlign w:val="center"/>
          </w:tcPr>
          <w:p w:rsidR="00EF3AB4" w:rsidRDefault="00EF3AB4" w:rsidP="00EF3AB4">
            <w:pPr>
              <w:spacing w:after="0"/>
              <w:jc w:val="both"/>
              <w:rPr>
                <w:rFonts w:ascii="Arial" w:hAnsi="Arial" w:cs="Arial"/>
                <w:lang w:val="mn-MN"/>
              </w:rPr>
            </w:pPr>
            <w:r>
              <w:rPr>
                <w:rFonts w:ascii="Arial" w:hAnsi="Arial" w:cs="Arial"/>
                <w:lang w:val="mn-MN"/>
              </w:rPr>
              <w:t xml:space="preserve">Хүний амь бие, халдашгүй байдлын эсрэг гэмт хэргээс урьдчилан сэргийлэх аймгийн удирдах ажилтны зөвлөгөөнийг 2018 оны 10 сард зохион байгуулсан. Тус арга хэмжээнд бүх сумдын Эрүүл мэндийн төийн эрхлэгч, Эрх зүйч, Сумын ИТХ-ын дарга, Засаг дарга нийт 98 хүн оролцлоо. </w:t>
            </w:r>
          </w:p>
        </w:tc>
        <w:tc>
          <w:tcPr>
            <w:tcW w:w="706" w:type="pct"/>
            <w:vAlign w:val="center"/>
          </w:tcPr>
          <w:p w:rsidR="00EF3AB4" w:rsidRDefault="00EF3AB4" w:rsidP="00EF3AB4">
            <w:pPr>
              <w:spacing w:after="0"/>
              <w:jc w:val="center"/>
              <w:rPr>
                <w:rFonts w:ascii="Arial" w:hAnsi="Arial" w:cs="Arial"/>
                <w:lang w:val="mn-MN"/>
              </w:rPr>
            </w:pPr>
            <w:r>
              <w:rPr>
                <w:rFonts w:ascii="Arial" w:hAnsi="Arial" w:cs="Arial"/>
                <w:lang w:val="mn-MN"/>
              </w:rPr>
              <w:t>1,000,000</w:t>
            </w:r>
          </w:p>
        </w:tc>
        <w:tc>
          <w:tcPr>
            <w:tcW w:w="1667" w:type="pct"/>
            <w:vAlign w:val="center"/>
          </w:tcPr>
          <w:p w:rsidR="00EF3AB4" w:rsidRDefault="00EF3AB4" w:rsidP="00EF3AB4">
            <w:pPr>
              <w:spacing w:after="0"/>
              <w:jc w:val="both"/>
              <w:rPr>
                <w:rFonts w:ascii="Arial" w:hAnsi="Arial" w:cs="Arial"/>
                <w:lang w:val="mn-MN"/>
              </w:rPr>
            </w:pPr>
            <w:r>
              <w:rPr>
                <w:rFonts w:ascii="Arial" w:hAnsi="Arial" w:cs="Arial"/>
                <w:lang w:val="mn-MN"/>
              </w:rPr>
              <w:t xml:space="preserve">Хүний амь бие, халдашгүй байдлын эсрэг гэмт хэргээс урьдчилан сэргийлэх талаарх хууль эрх зүйн мэдлэг олгож, цаашид авах арга хэмжээний талаар зөвлөлдлөө. </w:t>
            </w:r>
          </w:p>
        </w:tc>
      </w:tr>
      <w:tr w:rsidR="00EF3AB4" w:rsidRPr="00F2534C" w:rsidTr="004A015A">
        <w:tc>
          <w:tcPr>
            <w:tcW w:w="126" w:type="pct"/>
            <w:vAlign w:val="center"/>
          </w:tcPr>
          <w:p w:rsidR="00EF3AB4" w:rsidRDefault="00EF3AB4" w:rsidP="00EF3AB4">
            <w:pPr>
              <w:spacing w:after="0"/>
              <w:jc w:val="center"/>
              <w:rPr>
                <w:rFonts w:ascii="Arial" w:hAnsi="Arial" w:cs="Arial"/>
                <w:lang w:val="mn-MN"/>
              </w:rPr>
            </w:pPr>
            <w:r>
              <w:rPr>
                <w:rFonts w:ascii="Arial" w:hAnsi="Arial" w:cs="Arial"/>
                <w:lang w:val="mn-MN"/>
              </w:rPr>
              <w:lastRenderedPageBreak/>
              <w:t>3</w:t>
            </w:r>
          </w:p>
        </w:tc>
        <w:tc>
          <w:tcPr>
            <w:tcW w:w="2501" w:type="pct"/>
            <w:vAlign w:val="center"/>
          </w:tcPr>
          <w:p w:rsidR="00EF3AB4" w:rsidRDefault="00EF3AB4" w:rsidP="00EF3AB4">
            <w:pPr>
              <w:spacing w:after="0"/>
              <w:jc w:val="both"/>
              <w:rPr>
                <w:rFonts w:ascii="Arial" w:hAnsi="Arial" w:cs="Arial"/>
                <w:lang w:val="mn-MN"/>
              </w:rPr>
            </w:pPr>
            <w:r>
              <w:rPr>
                <w:rFonts w:ascii="Arial" w:hAnsi="Arial" w:cs="Arial"/>
                <w:lang w:val="mn-MN"/>
              </w:rPr>
              <w:t>Хөөрхөн зүрх ТББ-тай хамтран гэр бүлийн хүчирхийлэлд өртөгсөдөд эрх зүйн туслалцаа үзүүлэх сайн дурын эрх зүйн хөтөч бэлтгэх сургалтыг 2 удаа зохион байгуулж, Эрдэнэбулган сумын 35 эмэгтэй энэхүү сургалтанд сайн дураар хамрагдаж, гэрээ байгуулан ажиллахаар болсон. Эдгээр бэлтгэгдсэн сайн дурын хөтөчөөр дамжуулан 2019 онд бусад сумдад бүсчилсэн сургалт зохион байгуулах, хамтарсан багийн үйл ажиллагаанд дэмжлэг үзүүлэн үзүүлсэн тодорхой кейс болгонд урамшуулал өгч ажиллахаар төлөвлөн гэрээнд нь тусган ажиллахаар боллоо.</w:t>
            </w:r>
          </w:p>
        </w:tc>
        <w:tc>
          <w:tcPr>
            <w:tcW w:w="706" w:type="pct"/>
            <w:vAlign w:val="center"/>
          </w:tcPr>
          <w:p w:rsidR="00EF3AB4" w:rsidRDefault="00EF3AB4" w:rsidP="00EF3AB4">
            <w:pPr>
              <w:spacing w:after="0"/>
              <w:jc w:val="center"/>
              <w:rPr>
                <w:rFonts w:ascii="Arial" w:hAnsi="Arial" w:cs="Arial"/>
                <w:lang w:val="mn-MN"/>
              </w:rPr>
            </w:pPr>
            <w:r>
              <w:rPr>
                <w:rFonts w:ascii="Arial" w:hAnsi="Arial" w:cs="Arial"/>
                <w:lang w:val="mn-MN"/>
              </w:rPr>
              <w:t>0</w:t>
            </w:r>
          </w:p>
        </w:tc>
        <w:tc>
          <w:tcPr>
            <w:tcW w:w="1667" w:type="pct"/>
            <w:vAlign w:val="center"/>
          </w:tcPr>
          <w:p w:rsidR="00EF3AB4" w:rsidRDefault="00EF3AB4" w:rsidP="00EF3AB4">
            <w:pPr>
              <w:spacing w:after="0"/>
              <w:jc w:val="both"/>
              <w:rPr>
                <w:rFonts w:ascii="Arial" w:hAnsi="Arial" w:cs="Arial"/>
                <w:lang w:val="mn-MN"/>
              </w:rPr>
            </w:pPr>
            <w:r>
              <w:rPr>
                <w:rFonts w:ascii="Arial" w:hAnsi="Arial" w:cs="Arial"/>
                <w:lang w:val="mn-MN"/>
              </w:rPr>
              <w:t xml:space="preserve">Гэр бүлийн хүчирхийлэлийн талаар иргэдийг мэдлэгжүүлэх, эрх зүйн мэдлэгтэй болсноор өөрийгөө хамгаалах, бусдад дэмжлэг үзүүлэх, энэ төрлийн гэмт хэрэг, зөрчил үйлдэгдэхээс урьдчилан сэргийлэх, хамтарсан багийн үйл ажиллагаанд дэмжлэг үзүүлэх, мэдээллээр хангах боломж бүрдэж байна. </w:t>
            </w:r>
          </w:p>
        </w:tc>
      </w:tr>
      <w:tr w:rsidR="00EF3AB4" w:rsidRPr="00F2534C" w:rsidTr="004A015A">
        <w:trPr>
          <w:trHeight w:val="2327"/>
        </w:trPr>
        <w:tc>
          <w:tcPr>
            <w:tcW w:w="126" w:type="pct"/>
            <w:vAlign w:val="center"/>
          </w:tcPr>
          <w:p w:rsidR="00EF3AB4" w:rsidRPr="00F2534C" w:rsidRDefault="00461448" w:rsidP="00EF3AB4">
            <w:pPr>
              <w:spacing w:after="0"/>
              <w:jc w:val="center"/>
              <w:rPr>
                <w:rFonts w:ascii="Arial" w:hAnsi="Arial" w:cs="Arial"/>
                <w:lang w:val="mn-MN"/>
              </w:rPr>
            </w:pPr>
            <w:r>
              <w:rPr>
                <w:rFonts w:ascii="Arial" w:hAnsi="Arial" w:cs="Arial"/>
                <w:lang w:val="mn-MN"/>
              </w:rPr>
              <w:t>4</w:t>
            </w:r>
          </w:p>
        </w:tc>
        <w:tc>
          <w:tcPr>
            <w:tcW w:w="2501" w:type="pct"/>
            <w:vAlign w:val="center"/>
          </w:tcPr>
          <w:p w:rsidR="00EF3AB4" w:rsidRPr="00F2534C" w:rsidRDefault="00461448" w:rsidP="00EF3AB4">
            <w:pPr>
              <w:spacing w:after="0"/>
              <w:jc w:val="both"/>
              <w:rPr>
                <w:rFonts w:ascii="Arial" w:hAnsi="Arial" w:cs="Arial"/>
                <w:lang w:val="mn-MN"/>
              </w:rPr>
            </w:pPr>
            <w:r>
              <w:rPr>
                <w:rFonts w:ascii="Arial" w:hAnsi="Arial" w:cs="Arial"/>
                <w:lang w:val="mn-MN"/>
              </w:rPr>
              <w:t xml:space="preserve">Дэлхийн зөн 2 ОУ-ын байгууллагатай хамтран “ Эрүүл аюулгүй сургууль” сургалт, зөвлөгөөнийг зохион байгуулж, зөвлөгөөнд 24 сургуулийн захирал, нийгмийн ажилтан, байрны багш нар нийт 86 хүн хамрагдлаа. Зөвлөгөөний хүүхдийн эрхийг хамгаалах тухай хууль, Гэр бүлийн хүчирхийлэлтэй тэмцэх тухай хууль тогтоомжуудаар мэдээлэл хийж, хүүхдийг гэмт хэрэгт өртөхөөс урьдчилан сэргийлэх талаар мэдээлэл өгсөн. </w:t>
            </w:r>
          </w:p>
        </w:tc>
        <w:tc>
          <w:tcPr>
            <w:tcW w:w="706" w:type="pct"/>
            <w:vAlign w:val="center"/>
          </w:tcPr>
          <w:p w:rsidR="00461448" w:rsidRDefault="00461448" w:rsidP="00EF3AB4">
            <w:pPr>
              <w:spacing w:after="0"/>
              <w:jc w:val="center"/>
              <w:rPr>
                <w:rFonts w:ascii="Arial" w:hAnsi="Arial" w:cs="Arial"/>
                <w:lang w:val="mn-MN"/>
              </w:rPr>
            </w:pPr>
            <w:r>
              <w:rPr>
                <w:rFonts w:ascii="Arial" w:hAnsi="Arial" w:cs="Arial"/>
                <w:lang w:val="mn-MN"/>
              </w:rPr>
              <w:t>5,300, 000</w:t>
            </w:r>
          </w:p>
          <w:p w:rsidR="00EF3AB4" w:rsidRPr="00F2534C" w:rsidRDefault="00461448" w:rsidP="00EF3AB4">
            <w:pPr>
              <w:spacing w:after="0"/>
              <w:jc w:val="center"/>
              <w:rPr>
                <w:rFonts w:ascii="Arial" w:hAnsi="Arial" w:cs="Arial"/>
                <w:lang w:val="mn-MN"/>
              </w:rPr>
            </w:pPr>
            <w:r>
              <w:rPr>
                <w:rFonts w:ascii="Arial" w:hAnsi="Arial" w:cs="Arial"/>
                <w:lang w:val="mn-MN"/>
              </w:rPr>
              <w:t xml:space="preserve">Дэлхийн зөн ОУ-ын байгууллагын хөрөнгөөр </w:t>
            </w:r>
          </w:p>
        </w:tc>
        <w:tc>
          <w:tcPr>
            <w:tcW w:w="1667" w:type="pct"/>
            <w:vAlign w:val="center"/>
          </w:tcPr>
          <w:p w:rsidR="00EF3AB4" w:rsidRPr="00F2534C" w:rsidRDefault="00461448" w:rsidP="00EF3AB4">
            <w:pPr>
              <w:spacing w:after="0"/>
              <w:jc w:val="both"/>
              <w:rPr>
                <w:rFonts w:ascii="Arial" w:hAnsi="Arial" w:cs="Arial"/>
                <w:lang w:val="mn-MN"/>
              </w:rPr>
            </w:pPr>
            <w:r>
              <w:rPr>
                <w:rFonts w:ascii="Arial" w:hAnsi="Arial" w:cs="Arial"/>
                <w:lang w:val="mn-MN"/>
              </w:rPr>
              <w:t>Сургуулийн орчинд хүүхдийг гэмт хэрэгт өртөхөөс ур</w:t>
            </w:r>
            <w:r w:rsidR="00905716">
              <w:rPr>
                <w:rFonts w:ascii="Arial" w:hAnsi="Arial" w:cs="Arial"/>
                <w:lang w:val="mn-MN"/>
              </w:rPr>
              <w:t xml:space="preserve">ьдчилан сэргийлэх, сургуулийн орчинд хүүхдийг төлөвшүүлэх, эцэг, эхийн хараа хяналтыг сайжруулах талаар мэдлэгжүүлж, энэ чиглэлээр тодорхой төлөвлөгөөтэйгээр ажиллах, сургуулийн гадна, дотор орчныг камержуулах ажлыг хийж хэвшүүлэхээр боллоо. </w:t>
            </w:r>
          </w:p>
        </w:tc>
      </w:tr>
      <w:tr w:rsidR="00EF3AB4" w:rsidRPr="00F2534C" w:rsidTr="004A015A">
        <w:tc>
          <w:tcPr>
            <w:tcW w:w="126" w:type="pct"/>
            <w:vAlign w:val="center"/>
          </w:tcPr>
          <w:p w:rsidR="00EF3AB4" w:rsidRPr="00F2534C" w:rsidRDefault="00EF3AB4" w:rsidP="00EF3AB4">
            <w:pPr>
              <w:spacing w:after="0"/>
              <w:jc w:val="center"/>
              <w:rPr>
                <w:rFonts w:ascii="Arial" w:hAnsi="Arial" w:cs="Arial"/>
                <w:lang w:val="mn-MN"/>
              </w:rPr>
            </w:pPr>
          </w:p>
          <w:p w:rsidR="00EF3AB4" w:rsidRPr="00F2534C" w:rsidRDefault="00461448" w:rsidP="00EF3AB4">
            <w:pPr>
              <w:spacing w:after="0"/>
              <w:jc w:val="center"/>
              <w:rPr>
                <w:rFonts w:ascii="Arial" w:hAnsi="Arial" w:cs="Arial"/>
                <w:lang w:val="mn-MN"/>
              </w:rPr>
            </w:pPr>
            <w:r>
              <w:rPr>
                <w:rFonts w:ascii="Arial" w:hAnsi="Arial" w:cs="Arial"/>
                <w:lang w:val="mn-MN"/>
              </w:rPr>
              <w:t>5</w:t>
            </w:r>
          </w:p>
        </w:tc>
        <w:tc>
          <w:tcPr>
            <w:tcW w:w="2501" w:type="pct"/>
            <w:vAlign w:val="center"/>
          </w:tcPr>
          <w:p w:rsidR="00EF3AB4" w:rsidRPr="00F2534C" w:rsidRDefault="00EF3AB4" w:rsidP="00EF3AB4">
            <w:pPr>
              <w:spacing w:after="0"/>
              <w:jc w:val="both"/>
              <w:rPr>
                <w:rFonts w:ascii="Arial" w:hAnsi="Arial" w:cs="Arial"/>
                <w:lang w:val="mn-MN"/>
              </w:rPr>
            </w:pPr>
            <w:r>
              <w:rPr>
                <w:rFonts w:ascii="Arial" w:hAnsi="Arial" w:cs="Arial"/>
                <w:lang w:val="mn-MN"/>
              </w:rPr>
              <w:t>“</w:t>
            </w:r>
            <w:r w:rsidRPr="00F2534C">
              <w:rPr>
                <w:rFonts w:ascii="Arial" w:hAnsi="Arial" w:cs="Arial"/>
                <w:lang w:val="mn-MN"/>
              </w:rPr>
              <w:t>За</w:t>
            </w:r>
            <w:r>
              <w:rPr>
                <w:rFonts w:ascii="Arial" w:hAnsi="Arial" w:cs="Arial"/>
                <w:lang w:val="mn-MN"/>
              </w:rPr>
              <w:t xml:space="preserve">мын хөдөлгөөний аюулгүй байдлын төлөө хамтдаа шийдье” 5-р бүсийн зөвлөгөөнд аймгийн ГХУСАЗСЗ-ийн дэд зөвөлийн гишүүд болон Авто тээврийн төв, АЗЗА ТӨХК, Албан журмын даатгуулагчдын холбоо, Цагдаагийн газрын алба хаагчдийг зохион байгуулан оролцлоо. </w:t>
            </w:r>
          </w:p>
        </w:tc>
        <w:tc>
          <w:tcPr>
            <w:tcW w:w="706" w:type="pct"/>
            <w:vAlign w:val="center"/>
          </w:tcPr>
          <w:p w:rsidR="00EF3AB4" w:rsidRDefault="00EF3AB4" w:rsidP="00EF3AB4">
            <w:pPr>
              <w:spacing w:after="0"/>
              <w:rPr>
                <w:rFonts w:ascii="Arial" w:hAnsi="Arial" w:cs="Arial"/>
                <w:lang w:val="mn-MN"/>
              </w:rPr>
            </w:pPr>
          </w:p>
          <w:p w:rsidR="00EF3AB4" w:rsidRPr="00F2534C" w:rsidRDefault="00EF3AB4" w:rsidP="00EF3AB4">
            <w:pPr>
              <w:spacing w:after="0"/>
              <w:jc w:val="center"/>
              <w:rPr>
                <w:rFonts w:ascii="Arial" w:hAnsi="Arial" w:cs="Arial"/>
                <w:lang w:val="mn-MN"/>
              </w:rPr>
            </w:pPr>
            <w:r w:rsidRPr="00F2534C">
              <w:rPr>
                <w:rFonts w:ascii="Arial" w:hAnsi="Arial" w:cs="Arial"/>
                <w:lang w:val="mn-MN"/>
              </w:rPr>
              <w:t>Бусад байгууллагын дэмжлэгээр</w:t>
            </w:r>
          </w:p>
        </w:tc>
        <w:tc>
          <w:tcPr>
            <w:tcW w:w="1667" w:type="pct"/>
            <w:vAlign w:val="center"/>
          </w:tcPr>
          <w:p w:rsidR="00EF3AB4" w:rsidRPr="00F2534C" w:rsidRDefault="00EF3AB4" w:rsidP="00EF3AB4">
            <w:pPr>
              <w:spacing w:after="0"/>
              <w:jc w:val="both"/>
              <w:rPr>
                <w:rFonts w:ascii="Arial" w:hAnsi="Arial" w:cs="Arial"/>
                <w:lang w:val="mn-MN"/>
              </w:rPr>
            </w:pPr>
            <w:r>
              <w:rPr>
                <w:rFonts w:ascii="Arial" w:hAnsi="Arial" w:cs="Arial"/>
                <w:lang w:val="mn-MN"/>
              </w:rPr>
              <w:t xml:space="preserve">Хангайн бүсийн хэмжээнд зам тээврийн осол, гэмт хэрэг, зөрчлөөс урьдчилан сэргийлэх ажлыг бүсийн хэмжээнд зохион байгуулж хамтран ажиллах талаар зөвлөлдөж зөвлөмжийн төсөл боловсруулагдсан. </w:t>
            </w:r>
          </w:p>
        </w:tc>
      </w:tr>
      <w:tr w:rsidR="00905716" w:rsidRPr="00F2534C" w:rsidTr="00905716">
        <w:tc>
          <w:tcPr>
            <w:tcW w:w="5000" w:type="pct"/>
            <w:gridSpan w:val="4"/>
            <w:vAlign w:val="center"/>
          </w:tcPr>
          <w:p w:rsidR="00905716" w:rsidRPr="00905716" w:rsidRDefault="00905716" w:rsidP="00905716">
            <w:pPr>
              <w:spacing w:after="0"/>
              <w:jc w:val="center"/>
              <w:rPr>
                <w:rFonts w:ascii="Arial" w:hAnsi="Arial" w:cs="Arial"/>
                <w:b/>
                <w:lang w:val="mn-MN"/>
              </w:rPr>
            </w:pPr>
            <w:r w:rsidRPr="00905716">
              <w:rPr>
                <w:rFonts w:ascii="Arial" w:hAnsi="Arial" w:cs="Arial"/>
                <w:b/>
                <w:lang w:val="mn-MN"/>
              </w:rPr>
              <w:t>Дөрөв. Сурталчилгааны талаар</w:t>
            </w:r>
          </w:p>
        </w:tc>
      </w:tr>
      <w:tr w:rsidR="005B6C2E" w:rsidRPr="00F2534C" w:rsidTr="004A015A">
        <w:tc>
          <w:tcPr>
            <w:tcW w:w="126" w:type="pct"/>
            <w:vAlign w:val="center"/>
          </w:tcPr>
          <w:p w:rsidR="005B6C2E" w:rsidRPr="00F2534C" w:rsidRDefault="005B6C2E" w:rsidP="005B6C2E">
            <w:pPr>
              <w:spacing w:after="0"/>
              <w:rPr>
                <w:rFonts w:ascii="Arial" w:hAnsi="Arial" w:cs="Arial"/>
                <w:lang w:val="mn-MN"/>
              </w:rPr>
            </w:pPr>
          </w:p>
          <w:p w:rsidR="005B6C2E" w:rsidRPr="00F2534C" w:rsidRDefault="005B6C2E" w:rsidP="005B6C2E">
            <w:pPr>
              <w:spacing w:after="0"/>
              <w:rPr>
                <w:rFonts w:ascii="Arial" w:hAnsi="Arial" w:cs="Arial"/>
                <w:lang w:val="mn-MN"/>
              </w:rPr>
            </w:pPr>
            <w:r>
              <w:rPr>
                <w:rFonts w:ascii="Arial" w:hAnsi="Arial" w:cs="Arial"/>
                <w:lang w:val="mn-MN"/>
              </w:rPr>
              <w:t>1</w:t>
            </w:r>
          </w:p>
        </w:tc>
        <w:tc>
          <w:tcPr>
            <w:tcW w:w="2501" w:type="pct"/>
            <w:vAlign w:val="center"/>
          </w:tcPr>
          <w:p w:rsidR="005B6C2E" w:rsidRDefault="005B6C2E" w:rsidP="005B6C2E">
            <w:pPr>
              <w:spacing w:after="0"/>
              <w:jc w:val="both"/>
              <w:rPr>
                <w:rFonts w:ascii="Arial" w:hAnsi="Arial" w:cs="Arial"/>
                <w:lang w:val="mn-MN"/>
              </w:rPr>
            </w:pPr>
            <w:r w:rsidRPr="00F2534C">
              <w:rPr>
                <w:rFonts w:ascii="Arial" w:hAnsi="Arial" w:cs="Arial"/>
                <w:lang w:val="mn-MN"/>
              </w:rPr>
              <w:t>Гэмт хэргээс урьдчилан сэргийлэх үйл ажиллагааг орон нутгийн хэвлэл мэдээллийн хэрэгслээр  иргэдэд сурталчлах</w:t>
            </w:r>
            <w:r>
              <w:rPr>
                <w:rFonts w:ascii="Arial" w:hAnsi="Arial" w:cs="Arial"/>
                <w:lang w:val="mn-MN"/>
              </w:rPr>
              <w:t xml:space="preserve"> ажлыг орон нутгийн Архангайн амьдрал сонин, АВ телевизтэй 2018 оны 03 сарын 12-ны өдөр байгуулсан хамтран ажиллах гэрээгээр гүйцэтгүүлж байна. </w:t>
            </w:r>
          </w:p>
          <w:p w:rsidR="005B6C2E" w:rsidRPr="00F2534C" w:rsidRDefault="005B6C2E" w:rsidP="005B6C2E">
            <w:pPr>
              <w:spacing w:after="0"/>
              <w:jc w:val="both"/>
              <w:rPr>
                <w:rFonts w:ascii="Arial" w:hAnsi="Arial" w:cs="Arial"/>
                <w:lang w:val="mn-MN"/>
              </w:rPr>
            </w:pPr>
            <w:r>
              <w:rPr>
                <w:rFonts w:ascii="Arial" w:hAnsi="Arial" w:cs="Arial"/>
                <w:lang w:val="mn-MN"/>
              </w:rPr>
              <w:t xml:space="preserve">Цагдаагийн газар болон ГХУСАЗСЗ-ийн тайланг нэгтгэн сэтгүүл болгон хэвлүүлж Төрийн байгууллагууд болон сумдад тараасан. </w:t>
            </w:r>
          </w:p>
        </w:tc>
        <w:tc>
          <w:tcPr>
            <w:tcW w:w="706" w:type="pct"/>
            <w:vAlign w:val="center"/>
          </w:tcPr>
          <w:p w:rsidR="005B6C2E" w:rsidRPr="00F2534C" w:rsidRDefault="005B6C2E" w:rsidP="005B6C2E">
            <w:pPr>
              <w:spacing w:after="0"/>
              <w:jc w:val="center"/>
              <w:rPr>
                <w:rFonts w:ascii="Arial" w:hAnsi="Arial" w:cs="Arial"/>
                <w:lang w:val="mn-MN"/>
              </w:rPr>
            </w:pPr>
          </w:p>
          <w:p w:rsidR="005B6C2E" w:rsidRDefault="005B6C2E" w:rsidP="005B6C2E">
            <w:pPr>
              <w:spacing w:after="0"/>
              <w:jc w:val="center"/>
              <w:rPr>
                <w:rFonts w:ascii="Arial" w:hAnsi="Arial" w:cs="Arial"/>
                <w:lang w:val="mn-MN"/>
              </w:rPr>
            </w:pPr>
            <w:r>
              <w:rPr>
                <w:rFonts w:ascii="Arial" w:hAnsi="Arial" w:cs="Arial"/>
                <w:lang w:val="mn-MN"/>
              </w:rPr>
              <w:t>1,500,000</w:t>
            </w:r>
          </w:p>
          <w:p w:rsidR="005B6C2E" w:rsidRPr="00F2534C" w:rsidRDefault="005B6C2E" w:rsidP="005B6C2E">
            <w:pPr>
              <w:spacing w:after="0"/>
              <w:jc w:val="center"/>
              <w:rPr>
                <w:rFonts w:ascii="Arial" w:hAnsi="Arial" w:cs="Arial"/>
                <w:lang w:val="mn-MN"/>
              </w:rPr>
            </w:pPr>
            <w:r>
              <w:rPr>
                <w:rFonts w:ascii="Arial" w:hAnsi="Arial" w:cs="Arial"/>
                <w:lang w:val="mn-MN"/>
              </w:rPr>
              <w:t>ГХУС зардлаас</w:t>
            </w:r>
          </w:p>
        </w:tc>
        <w:tc>
          <w:tcPr>
            <w:tcW w:w="1667" w:type="pct"/>
            <w:vAlign w:val="center"/>
          </w:tcPr>
          <w:p w:rsidR="005B6C2E" w:rsidRPr="00F2534C" w:rsidRDefault="005B6C2E" w:rsidP="005B6C2E">
            <w:pPr>
              <w:spacing w:after="0"/>
              <w:jc w:val="both"/>
              <w:rPr>
                <w:rFonts w:ascii="Arial" w:hAnsi="Arial" w:cs="Arial"/>
                <w:lang w:val="mn-MN"/>
              </w:rPr>
            </w:pPr>
            <w:r>
              <w:rPr>
                <w:rFonts w:ascii="Arial" w:hAnsi="Arial" w:cs="Arial"/>
                <w:lang w:val="mn-MN"/>
              </w:rPr>
              <w:t>ГХУС талаар авч хэрэгжүүлж байгаа арга хэмжээний талаар мэдээлэл бэлтгэн иргэдэд хүргэж ажилласанаар иргэд ГХУСАЗСЗ-ийн үйл ажиллагааны талаар тодорхой мэдээлэл, мэдлэгтэй болж аймгийн болон сумын ГХУСАЗСЗ-д хамтран ажиллах санал ирүүлэх, тодорхой арга хэмжээг хэрэгжүүлж өгөх хүсэлт ирүүлэх нь ихэссэж байна. Иргэдийн ГХУСА-д оролцох оролцоо нэмэгдэж байгаа нь харагдаж байна.</w:t>
            </w:r>
          </w:p>
        </w:tc>
      </w:tr>
      <w:tr w:rsidR="005B6C2E" w:rsidRPr="00F2534C" w:rsidTr="004A015A">
        <w:tc>
          <w:tcPr>
            <w:tcW w:w="2627" w:type="pct"/>
            <w:gridSpan w:val="2"/>
            <w:vAlign w:val="center"/>
          </w:tcPr>
          <w:p w:rsidR="005B6C2E" w:rsidRPr="00F2534C" w:rsidRDefault="005B6C2E" w:rsidP="005B6C2E">
            <w:pPr>
              <w:spacing w:after="0"/>
              <w:jc w:val="center"/>
              <w:rPr>
                <w:rFonts w:ascii="Arial" w:hAnsi="Arial" w:cs="Arial"/>
                <w:b/>
                <w:bCs/>
                <w:u w:val="single"/>
                <w:lang w:val="mn-MN"/>
              </w:rPr>
            </w:pPr>
            <w:r w:rsidRPr="00F2534C">
              <w:rPr>
                <w:rFonts w:ascii="Arial" w:hAnsi="Arial" w:cs="Arial"/>
                <w:b/>
                <w:bCs/>
                <w:u w:val="single"/>
                <w:lang w:val="mn-MN"/>
              </w:rPr>
              <w:t xml:space="preserve">Нийт дүн </w:t>
            </w:r>
          </w:p>
        </w:tc>
        <w:tc>
          <w:tcPr>
            <w:tcW w:w="2373" w:type="pct"/>
            <w:gridSpan w:val="2"/>
            <w:vAlign w:val="center"/>
          </w:tcPr>
          <w:p w:rsidR="005B6C2E" w:rsidRPr="00571D11" w:rsidRDefault="004D1304" w:rsidP="005B6C2E">
            <w:pPr>
              <w:spacing w:after="0"/>
              <w:jc w:val="center"/>
              <w:rPr>
                <w:rFonts w:ascii="Arial" w:hAnsi="Arial" w:cs="Arial"/>
                <w:b/>
              </w:rPr>
            </w:pPr>
            <w:r>
              <w:rPr>
                <w:rFonts w:ascii="Arial" w:hAnsi="Arial" w:cs="Arial"/>
                <w:b/>
              </w:rPr>
              <w:t>275</w:t>
            </w:r>
            <w:r w:rsidR="005B6C2E" w:rsidRPr="00571D11">
              <w:rPr>
                <w:rFonts w:ascii="Arial" w:hAnsi="Arial" w:cs="Arial"/>
                <w:b/>
                <w:lang w:val="mn-MN"/>
              </w:rPr>
              <w:t>,</w:t>
            </w:r>
            <w:r>
              <w:rPr>
                <w:rFonts w:ascii="Arial" w:hAnsi="Arial" w:cs="Arial"/>
                <w:b/>
              </w:rPr>
              <w:t>43</w:t>
            </w:r>
            <w:r>
              <w:rPr>
                <w:rFonts w:ascii="Arial" w:hAnsi="Arial" w:cs="Arial"/>
                <w:b/>
                <w:lang w:val="mn-MN"/>
              </w:rPr>
              <w:t>0</w:t>
            </w:r>
            <w:r w:rsidR="005B6C2E" w:rsidRPr="00571D11">
              <w:rPr>
                <w:rFonts w:ascii="Arial" w:hAnsi="Arial" w:cs="Arial"/>
                <w:b/>
              </w:rPr>
              <w:t>,000</w:t>
            </w:r>
          </w:p>
        </w:tc>
      </w:tr>
    </w:tbl>
    <w:p w:rsidR="002D69C2" w:rsidRDefault="002D69C2" w:rsidP="00395272">
      <w:pPr>
        <w:rPr>
          <w:rFonts w:ascii="Arial" w:hAnsi="Arial" w:cs="Arial"/>
          <w:b/>
          <w:bCs/>
          <w:sz w:val="24"/>
          <w:szCs w:val="24"/>
          <w:lang w:val="mn-MN"/>
        </w:rPr>
      </w:pPr>
    </w:p>
    <w:p w:rsidR="00EB0CDF" w:rsidRDefault="00EB0CDF" w:rsidP="004A015A">
      <w:pPr>
        <w:rPr>
          <w:rFonts w:ascii="Arial" w:hAnsi="Arial" w:cs="Arial"/>
          <w:b/>
          <w:bCs/>
          <w:sz w:val="24"/>
          <w:szCs w:val="24"/>
          <w:lang w:val="mn-MN"/>
        </w:rPr>
      </w:pPr>
    </w:p>
    <w:p w:rsidR="002D69C2" w:rsidRPr="00FF3554" w:rsidRDefault="004A015A" w:rsidP="00395272">
      <w:pPr>
        <w:jc w:val="center"/>
        <w:rPr>
          <w:rFonts w:ascii="Arial" w:hAnsi="Arial" w:cs="Arial"/>
          <w:b/>
          <w:bCs/>
          <w:sz w:val="24"/>
          <w:szCs w:val="24"/>
        </w:rPr>
      </w:pPr>
      <w:r>
        <w:rPr>
          <w:rFonts w:ascii="Arial" w:hAnsi="Arial" w:cs="Arial"/>
          <w:b/>
          <w:bCs/>
          <w:sz w:val="24"/>
          <w:szCs w:val="24"/>
          <w:lang w:val="mn-MN"/>
        </w:rPr>
        <w:t>Архангай а</w:t>
      </w:r>
      <w:r w:rsidR="002D69C2" w:rsidRPr="00907745">
        <w:rPr>
          <w:rFonts w:ascii="Arial" w:hAnsi="Arial" w:cs="Arial"/>
          <w:b/>
          <w:bCs/>
          <w:sz w:val="24"/>
          <w:szCs w:val="24"/>
          <w:lang w:val="mn-MN"/>
        </w:rPr>
        <w:t>ймгийн ГХУСАЗСЗөвлөл</w:t>
      </w:r>
    </w:p>
    <w:sectPr w:rsidR="002D69C2" w:rsidRPr="00FF3554" w:rsidSect="00FF3554">
      <w:pgSz w:w="15840" w:h="12240" w:orient="landscape"/>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808D5"/>
    <w:multiLevelType w:val="hybridMultilevel"/>
    <w:tmpl w:val="35CE9A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C2"/>
    <w:rsid w:val="00000D67"/>
    <w:rsid w:val="00010404"/>
    <w:rsid w:val="00145620"/>
    <w:rsid w:val="00162D29"/>
    <w:rsid w:val="001810C9"/>
    <w:rsid w:val="001D2216"/>
    <w:rsid w:val="001F253A"/>
    <w:rsid w:val="001F4886"/>
    <w:rsid w:val="00201D3C"/>
    <w:rsid w:val="0020237F"/>
    <w:rsid w:val="0028355D"/>
    <w:rsid w:val="00292224"/>
    <w:rsid w:val="002D69C2"/>
    <w:rsid w:val="002E08F2"/>
    <w:rsid w:val="002E20E9"/>
    <w:rsid w:val="00344B79"/>
    <w:rsid w:val="00377D9B"/>
    <w:rsid w:val="00395272"/>
    <w:rsid w:val="003F0054"/>
    <w:rsid w:val="00461448"/>
    <w:rsid w:val="004914CB"/>
    <w:rsid w:val="004A015A"/>
    <w:rsid w:val="004C2331"/>
    <w:rsid w:val="004D1304"/>
    <w:rsid w:val="004F4019"/>
    <w:rsid w:val="004F5F36"/>
    <w:rsid w:val="00571D11"/>
    <w:rsid w:val="005A299B"/>
    <w:rsid w:val="005B102C"/>
    <w:rsid w:val="005B6C2E"/>
    <w:rsid w:val="006408CE"/>
    <w:rsid w:val="00680723"/>
    <w:rsid w:val="007156F8"/>
    <w:rsid w:val="007B1CCB"/>
    <w:rsid w:val="007B56BC"/>
    <w:rsid w:val="007D6EA9"/>
    <w:rsid w:val="00835747"/>
    <w:rsid w:val="008D2FA2"/>
    <w:rsid w:val="00905716"/>
    <w:rsid w:val="00934C3D"/>
    <w:rsid w:val="00956CC8"/>
    <w:rsid w:val="009F50EE"/>
    <w:rsid w:val="00A21B7A"/>
    <w:rsid w:val="00A836AF"/>
    <w:rsid w:val="00AE3304"/>
    <w:rsid w:val="00AE7D11"/>
    <w:rsid w:val="00AF7458"/>
    <w:rsid w:val="00B53C4A"/>
    <w:rsid w:val="00B73FD8"/>
    <w:rsid w:val="00BD6F9B"/>
    <w:rsid w:val="00C2686A"/>
    <w:rsid w:val="00C30949"/>
    <w:rsid w:val="00C40A31"/>
    <w:rsid w:val="00C964A1"/>
    <w:rsid w:val="00D24528"/>
    <w:rsid w:val="00D51229"/>
    <w:rsid w:val="00DB2C1B"/>
    <w:rsid w:val="00E0238D"/>
    <w:rsid w:val="00E23A31"/>
    <w:rsid w:val="00E36894"/>
    <w:rsid w:val="00E518BF"/>
    <w:rsid w:val="00E900B6"/>
    <w:rsid w:val="00EB0CDF"/>
    <w:rsid w:val="00EC4022"/>
    <w:rsid w:val="00EF3AB4"/>
    <w:rsid w:val="00F23D54"/>
    <w:rsid w:val="00F2534C"/>
    <w:rsid w:val="00F50471"/>
    <w:rsid w:val="00FB772A"/>
    <w:rsid w:val="00FF3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9016"/>
  <w15:chartTrackingRefBased/>
  <w15:docId w15:val="{DCBBB7E6-5D3A-4737-B0C4-E992F1E8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69C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6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69C2"/>
    <w:pPr>
      <w:ind w:left="720"/>
      <w:contextualSpacing/>
    </w:pPr>
  </w:style>
  <w:style w:type="character" w:styleId="Strong">
    <w:name w:val="Strong"/>
    <w:basedOn w:val="DefaultParagraphFont"/>
    <w:uiPriority w:val="22"/>
    <w:qFormat/>
    <w:rsid w:val="002D69C2"/>
    <w:rPr>
      <w:b/>
      <w:bCs/>
    </w:rPr>
  </w:style>
  <w:style w:type="paragraph" w:styleId="BalloonText">
    <w:name w:val="Balloon Text"/>
    <w:basedOn w:val="Normal"/>
    <w:link w:val="BalloonTextChar"/>
    <w:uiPriority w:val="99"/>
    <w:semiHidden/>
    <w:unhideWhenUsed/>
    <w:rsid w:val="00201D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D9B646-274F-4371-B972-D673424B2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2018-03-20T02:09:00Z</cp:lastPrinted>
  <dcterms:created xsi:type="dcterms:W3CDTF">2018-03-19T06:18:00Z</dcterms:created>
  <dcterms:modified xsi:type="dcterms:W3CDTF">2018-12-10T06:23:00Z</dcterms:modified>
</cp:coreProperties>
</file>