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2F" w:rsidRPr="004E730D" w:rsidRDefault="008209BE" w:rsidP="0001282F">
      <w:pPr>
        <w:tabs>
          <w:tab w:val="left" w:pos="1003"/>
        </w:tabs>
        <w:jc w:val="right"/>
        <w:rPr>
          <w:rFonts w:eastAsia="Calibri"/>
          <w:sz w:val="20"/>
          <w:szCs w:val="20"/>
        </w:rPr>
      </w:pPr>
      <w:r>
        <w:rPr>
          <w:lang w:val="mn-MN"/>
        </w:rPr>
        <w:t xml:space="preserve">           </w:t>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r>
      <w:r w:rsidR="0001282F" w:rsidRPr="004E730D">
        <w:rPr>
          <w:rFonts w:eastAsia="Calibri"/>
          <w:sz w:val="20"/>
          <w:szCs w:val="20"/>
        </w:rPr>
        <w:tab/>
        <w:t xml:space="preserve">Аймгийн  иргэдийн Төлөөлөгчдийн Хурлын </w:t>
      </w:r>
    </w:p>
    <w:p w:rsidR="0001282F" w:rsidRPr="004E730D" w:rsidRDefault="0001282F" w:rsidP="0001282F">
      <w:pPr>
        <w:tabs>
          <w:tab w:val="left" w:pos="1003"/>
        </w:tabs>
        <w:jc w:val="right"/>
        <w:rPr>
          <w:rFonts w:eastAsia="Calibri"/>
          <w:sz w:val="20"/>
          <w:szCs w:val="20"/>
        </w:rPr>
      </w:pPr>
      <w:r w:rsidRPr="004E730D">
        <w:rPr>
          <w:rFonts w:eastAsia="Calibri"/>
          <w:sz w:val="20"/>
          <w:szCs w:val="20"/>
        </w:rPr>
        <w:t xml:space="preserve">                                                                                         </w:t>
      </w:r>
      <w:r w:rsidRPr="004E730D">
        <w:rPr>
          <w:rFonts w:eastAsia="Calibri"/>
          <w:sz w:val="20"/>
          <w:szCs w:val="20"/>
        </w:rPr>
        <w:tab/>
      </w:r>
      <w:r w:rsidRPr="004E730D">
        <w:rPr>
          <w:rFonts w:eastAsia="Calibri"/>
          <w:sz w:val="20"/>
          <w:szCs w:val="20"/>
        </w:rPr>
        <w:tab/>
      </w:r>
      <w:r w:rsidRPr="004E730D">
        <w:rPr>
          <w:rFonts w:eastAsia="Calibri"/>
          <w:sz w:val="20"/>
          <w:szCs w:val="20"/>
        </w:rPr>
        <w:tab/>
        <w:t xml:space="preserve">                    </w:t>
      </w:r>
      <w:r w:rsidRPr="004E730D">
        <w:rPr>
          <w:rFonts w:eastAsia="Calibri"/>
          <w:sz w:val="20"/>
          <w:szCs w:val="20"/>
          <w:lang w:val="en-US"/>
        </w:rPr>
        <w:tab/>
      </w:r>
      <w:r w:rsidRPr="004E730D">
        <w:rPr>
          <w:rFonts w:eastAsia="Calibri"/>
          <w:sz w:val="20"/>
          <w:szCs w:val="20"/>
          <w:lang w:val="en-US"/>
        </w:rPr>
        <w:tab/>
      </w:r>
      <w:r w:rsidR="008F7054">
        <w:rPr>
          <w:rFonts w:eastAsia="Calibri"/>
          <w:sz w:val="20"/>
          <w:szCs w:val="20"/>
        </w:rPr>
        <w:t xml:space="preserve">   Тэргүүлэгчдийн 2017 оны 8-</w:t>
      </w:r>
      <w:r w:rsidR="008F7054">
        <w:rPr>
          <w:rFonts w:eastAsia="Calibri"/>
          <w:sz w:val="20"/>
          <w:szCs w:val="20"/>
          <w:lang w:val="mn-MN"/>
        </w:rPr>
        <w:t>р</w:t>
      </w:r>
      <w:r w:rsidR="008F7054">
        <w:rPr>
          <w:rFonts w:eastAsia="Calibri"/>
          <w:sz w:val="20"/>
          <w:szCs w:val="20"/>
        </w:rPr>
        <w:t xml:space="preserve"> сарын</w:t>
      </w:r>
      <w:r w:rsidR="008F7054">
        <w:rPr>
          <w:rFonts w:eastAsia="Calibri"/>
          <w:sz w:val="20"/>
          <w:szCs w:val="20"/>
          <w:lang w:val="mn-MN"/>
        </w:rPr>
        <w:t xml:space="preserve"> 31</w:t>
      </w:r>
      <w:r w:rsidRPr="004E730D">
        <w:rPr>
          <w:rFonts w:eastAsia="Calibri"/>
          <w:sz w:val="20"/>
          <w:szCs w:val="20"/>
        </w:rPr>
        <w:t>–ний</w:t>
      </w:r>
    </w:p>
    <w:p w:rsidR="0001282F" w:rsidRPr="004E730D" w:rsidRDefault="0001282F" w:rsidP="0001282F">
      <w:pPr>
        <w:tabs>
          <w:tab w:val="left" w:pos="1003"/>
        </w:tabs>
        <w:jc w:val="right"/>
        <w:rPr>
          <w:rFonts w:eastAsia="Calibri"/>
          <w:sz w:val="20"/>
          <w:szCs w:val="20"/>
        </w:rPr>
      </w:pPr>
      <w:r w:rsidRPr="004E730D">
        <w:rPr>
          <w:rFonts w:eastAsia="Calibri"/>
          <w:sz w:val="20"/>
          <w:szCs w:val="20"/>
        </w:rPr>
        <w:t xml:space="preserve">                                                                                                                                         </w:t>
      </w:r>
      <w:r w:rsidRPr="004E730D">
        <w:rPr>
          <w:rFonts w:eastAsia="Calibri"/>
          <w:sz w:val="20"/>
          <w:szCs w:val="20"/>
          <w:lang w:val="en-US"/>
        </w:rPr>
        <w:tab/>
      </w:r>
      <w:r w:rsidRPr="004E730D">
        <w:rPr>
          <w:rFonts w:eastAsia="Calibri"/>
          <w:sz w:val="20"/>
          <w:szCs w:val="20"/>
          <w:lang w:val="en-US"/>
        </w:rPr>
        <w:tab/>
      </w:r>
      <w:r w:rsidRPr="004E730D">
        <w:rPr>
          <w:rFonts w:eastAsia="Calibri"/>
          <w:sz w:val="20"/>
          <w:szCs w:val="20"/>
          <w:lang w:val="en-US"/>
        </w:rPr>
        <w:tab/>
      </w:r>
      <w:r w:rsidR="008F7054">
        <w:rPr>
          <w:rFonts w:eastAsia="Calibri"/>
          <w:sz w:val="20"/>
          <w:szCs w:val="20"/>
        </w:rPr>
        <w:t xml:space="preserve"> өдрийн </w:t>
      </w:r>
      <w:r w:rsidR="008F7054">
        <w:rPr>
          <w:rFonts w:eastAsia="Calibri"/>
          <w:sz w:val="20"/>
          <w:szCs w:val="20"/>
          <w:lang w:val="mn-MN"/>
        </w:rPr>
        <w:t xml:space="preserve">102 дугаар </w:t>
      </w:r>
      <w:r w:rsidRPr="004E730D">
        <w:rPr>
          <w:rFonts w:eastAsia="Calibri"/>
          <w:sz w:val="20"/>
          <w:szCs w:val="20"/>
        </w:rPr>
        <w:t xml:space="preserve"> тогтоолын хавсралт</w:t>
      </w:r>
    </w:p>
    <w:p w:rsidR="0001282F" w:rsidRPr="004E730D" w:rsidRDefault="0001282F" w:rsidP="0001282F">
      <w:pPr>
        <w:tabs>
          <w:tab w:val="left" w:pos="1003"/>
        </w:tabs>
        <w:jc w:val="right"/>
        <w:rPr>
          <w:rFonts w:eastAsia="Calibri"/>
          <w:sz w:val="20"/>
          <w:szCs w:val="20"/>
        </w:rPr>
      </w:pPr>
    </w:p>
    <w:p w:rsidR="0001282F" w:rsidRDefault="0001282F" w:rsidP="0001282F">
      <w:pPr>
        <w:rPr>
          <w:b/>
          <w:sz w:val="20"/>
          <w:szCs w:val="20"/>
          <w:lang w:val="en-US"/>
        </w:rPr>
      </w:pPr>
      <w:r>
        <w:rPr>
          <w:sz w:val="20"/>
          <w:szCs w:val="20"/>
          <w:lang w:val="en-US"/>
        </w:rPr>
        <w:t xml:space="preserve">                                          </w:t>
      </w:r>
      <w:r w:rsidR="00D91A7F">
        <w:rPr>
          <w:sz w:val="20"/>
          <w:szCs w:val="20"/>
          <w:lang w:val="en-US"/>
        </w:rPr>
        <w:t xml:space="preserve">         </w:t>
      </w:r>
      <w:r>
        <w:rPr>
          <w:sz w:val="20"/>
          <w:szCs w:val="20"/>
          <w:lang w:val="en-US"/>
        </w:rPr>
        <w:t xml:space="preserve"> </w:t>
      </w:r>
      <w:r w:rsidRPr="004E730D">
        <w:rPr>
          <w:sz w:val="20"/>
          <w:szCs w:val="20"/>
        </w:rPr>
        <w:t>“</w:t>
      </w:r>
      <w:r w:rsidRPr="004E730D">
        <w:rPr>
          <w:b/>
          <w:sz w:val="20"/>
          <w:szCs w:val="20"/>
        </w:rPr>
        <w:t>ЦӨЛЖИЛТТЭЙ ТЭМЦЭХ ҮНДЭСНИЙ ХӨТӨЛБӨР”</w:t>
      </w:r>
      <w:r>
        <w:rPr>
          <w:b/>
          <w:sz w:val="20"/>
          <w:szCs w:val="20"/>
        </w:rPr>
        <w:t>-</w:t>
      </w:r>
      <w:r w:rsidRPr="004E730D">
        <w:rPr>
          <w:b/>
          <w:sz w:val="20"/>
          <w:szCs w:val="20"/>
        </w:rPr>
        <w:t xml:space="preserve">ИЙГ ХЭРЭГЖҮҮЛЭХ  АРГА ХЭМЖЭЭНИЙ </w:t>
      </w:r>
    </w:p>
    <w:p w:rsidR="0001282F" w:rsidRPr="004E730D" w:rsidRDefault="0001282F" w:rsidP="0001282F">
      <w:pPr>
        <w:rPr>
          <w:b/>
          <w:sz w:val="20"/>
          <w:szCs w:val="20"/>
        </w:rPr>
      </w:pPr>
      <w:r>
        <w:rPr>
          <w:b/>
          <w:sz w:val="20"/>
          <w:szCs w:val="20"/>
          <w:lang w:val="en-US"/>
        </w:rPr>
        <w:t xml:space="preserve">                                                                                                                      </w:t>
      </w:r>
      <w:r w:rsidRPr="004E730D">
        <w:rPr>
          <w:b/>
          <w:sz w:val="20"/>
          <w:szCs w:val="20"/>
        </w:rPr>
        <w:t xml:space="preserve">ТӨЛӨВЛӨГӨӨ </w:t>
      </w:r>
      <w:r w:rsidRPr="004E730D">
        <w:rPr>
          <w:b/>
          <w:sz w:val="20"/>
          <w:szCs w:val="20"/>
          <w:lang w:val="en-US"/>
        </w:rPr>
        <w:t xml:space="preserve"> </w:t>
      </w:r>
      <w:r>
        <w:rPr>
          <w:b/>
          <w:sz w:val="20"/>
          <w:szCs w:val="20"/>
          <w:lang w:val="en-US"/>
        </w:rPr>
        <w:t>/</w:t>
      </w:r>
      <w:r w:rsidRPr="004E730D">
        <w:rPr>
          <w:b/>
          <w:sz w:val="20"/>
          <w:szCs w:val="20"/>
        </w:rPr>
        <w:t>2017-2020</w:t>
      </w:r>
      <w:r w:rsidRPr="004E730D">
        <w:rPr>
          <w:b/>
          <w:sz w:val="20"/>
          <w:szCs w:val="20"/>
          <w:lang w:val="en-US"/>
        </w:rPr>
        <w:t xml:space="preserve"> /</w:t>
      </w:r>
    </w:p>
    <w:p w:rsidR="0001282F" w:rsidRPr="004E730D" w:rsidRDefault="0001282F" w:rsidP="0001282F">
      <w:pPr>
        <w:jc w:val="center"/>
        <w:rPr>
          <w:b/>
          <w:sz w:val="20"/>
          <w:szCs w:val="20"/>
        </w:rPr>
      </w:pPr>
    </w:p>
    <w:tbl>
      <w:tblPr>
        <w:tblStyle w:val="TableGrid"/>
        <w:tblW w:w="5000" w:type="pct"/>
        <w:tblLayout w:type="fixed"/>
        <w:tblLook w:val="04A0"/>
      </w:tblPr>
      <w:tblGrid>
        <w:gridCol w:w="369"/>
        <w:gridCol w:w="1475"/>
        <w:gridCol w:w="1544"/>
        <w:gridCol w:w="1404"/>
        <w:gridCol w:w="1404"/>
        <w:gridCol w:w="1404"/>
        <w:gridCol w:w="1404"/>
        <w:gridCol w:w="1269"/>
        <w:gridCol w:w="1266"/>
        <w:gridCol w:w="1016"/>
        <w:gridCol w:w="1485"/>
      </w:tblGrid>
      <w:tr w:rsidR="0001282F" w:rsidRPr="004E730D" w:rsidTr="00E020AF">
        <w:tc>
          <w:tcPr>
            <w:tcW w:w="131" w:type="pct"/>
            <w:vMerge w:val="restart"/>
            <w:vAlign w:val="center"/>
          </w:tcPr>
          <w:p w:rsidR="0001282F" w:rsidRPr="004E730D" w:rsidRDefault="0001282F" w:rsidP="00E020AF">
            <w:pPr>
              <w:jc w:val="center"/>
              <w:rPr>
                <w:b/>
                <w:sz w:val="20"/>
                <w:szCs w:val="20"/>
              </w:rPr>
            </w:pPr>
            <w:r w:rsidRPr="004E730D">
              <w:rPr>
                <w:b/>
                <w:sz w:val="20"/>
                <w:szCs w:val="20"/>
              </w:rPr>
              <w:t>№</w:t>
            </w:r>
          </w:p>
        </w:tc>
        <w:tc>
          <w:tcPr>
            <w:tcW w:w="525" w:type="pct"/>
            <w:vMerge w:val="restart"/>
            <w:vAlign w:val="center"/>
          </w:tcPr>
          <w:p w:rsidR="0001282F" w:rsidRPr="004E730D" w:rsidRDefault="0001282F" w:rsidP="00E020AF">
            <w:pPr>
              <w:jc w:val="center"/>
              <w:rPr>
                <w:b/>
                <w:sz w:val="20"/>
                <w:szCs w:val="20"/>
              </w:rPr>
            </w:pPr>
            <w:r w:rsidRPr="004E730D">
              <w:rPr>
                <w:b/>
                <w:sz w:val="20"/>
                <w:szCs w:val="20"/>
              </w:rPr>
              <w:t>Зорилт</w:t>
            </w:r>
          </w:p>
        </w:tc>
        <w:tc>
          <w:tcPr>
            <w:tcW w:w="550" w:type="pct"/>
            <w:vMerge w:val="restart"/>
            <w:vAlign w:val="center"/>
          </w:tcPr>
          <w:p w:rsidR="0001282F" w:rsidRPr="004E730D" w:rsidRDefault="0001282F" w:rsidP="00E020AF">
            <w:pPr>
              <w:jc w:val="center"/>
              <w:rPr>
                <w:b/>
                <w:sz w:val="20"/>
                <w:szCs w:val="20"/>
              </w:rPr>
            </w:pPr>
            <w:r w:rsidRPr="004E730D">
              <w:rPr>
                <w:b/>
                <w:sz w:val="20"/>
                <w:szCs w:val="20"/>
              </w:rPr>
              <w:t>Арга хэмжээ</w:t>
            </w:r>
          </w:p>
        </w:tc>
        <w:tc>
          <w:tcPr>
            <w:tcW w:w="2000" w:type="pct"/>
            <w:gridSpan w:val="4"/>
            <w:vAlign w:val="center"/>
          </w:tcPr>
          <w:p w:rsidR="0001282F" w:rsidRPr="004E730D" w:rsidRDefault="0001282F" w:rsidP="00E020AF">
            <w:pPr>
              <w:jc w:val="center"/>
              <w:rPr>
                <w:b/>
                <w:sz w:val="20"/>
                <w:szCs w:val="20"/>
              </w:rPr>
            </w:pPr>
            <w:r w:rsidRPr="004E730D">
              <w:rPr>
                <w:b/>
                <w:sz w:val="20"/>
                <w:szCs w:val="20"/>
              </w:rPr>
              <w:t>Хэрэгжих хугацаа, шалгуур үзүүлэлт</w:t>
            </w:r>
          </w:p>
        </w:tc>
        <w:tc>
          <w:tcPr>
            <w:tcW w:w="452" w:type="pct"/>
            <w:vMerge w:val="restart"/>
            <w:textDirection w:val="btLr"/>
            <w:vAlign w:val="center"/>
          </w:tcPr>
          <w:p w:rsidR="0001282F" w:rsidRPr="004E730D" w:rsidRDefault="0001282F" w:rsidP="00E020AF">
            <w:pPr>
              <w:ind w:left="113" w:right="113"/>
              <w:jc w:val="center"/>
              <w:rPr>
                <w:b/>
                <w:sz w:val="20"/>
                <w:szCs w:val="20"/>
              </w:rPr>
            </w:pPr>
            <w:r w:rsidRPr="004E730D">
              <w:rPr>
                <w:b/>
                <w:sz w:val="20"/>
                <w:szCs w:val="20"/>
              </w:rPr>
              <w:t>Хариуцан хэрэгжүүлэх байгууллага</w:t>
            </w:r>
          </w:p>
        </w:tc>
        <w:tc>
          <w:tcPr>
            <w:tcW w:w="451" w:type="pct"/>
            <w:vMerge w:val="restart"/>
            <w:textDirection w:val="btLr"/>
            <w:vAlign w:val="center"/>
          </w:tcPr>
          <w:p w:rsidR="0001282F" w:rsidRPr="004E730D" w:rsidRDefault="0001282F" w:rsidP="00E020AF">
            <w:pPr>
              <w:ind w:left="113" w:right="113"/>
              <w:jc w:val="center"/>
              <w:rPr>
                <w:b/>
                <w:sz w:val="20"/>
                <w:szCs w:val="20"/>
              </w:rPr>
            </w:pPr>
            <w:r w:rsidRPr="004E730D">
              <w:rPr>
                <w:b/>
                <w:sz w:val="20"/>
                <w:szCs w:val="20"/>
              </w:rPr>
              <w:t>Хамтран хэрэгжүүлэх байгууллага</w:t>
            </w:r>
          </w:p>
        </w:tc>
        <w:tc>
          <w:tcPr>
            <w:tcW w:w="362" w:type="pct"/>
            <w:vMerge w:val="restart"/>
            <w:textDirection w:val="btLr"/>
            <w:vAlign w:val="center"/>
          </w:tcPr>
          <w:p w:rsidR="0001282F" w:rsidRPr="004E730D" w:rsidRDefault="0001282F" w:rsidP="00E020AF">
            <w:pPr>
              <w:ind w:left="113" w:right="113"/>
              <w:jc w:val="center"/>
              <w:rPr>
                <w:b/>
                <w:sz w:val="20"/>
                <w:szCs w:val="20"/>
              </w:rPr>
            </w:pPr>
            <w:r w:rsidRPr="004E730D">
              <w:rPr>
                <w:b/>
                <w:sz w:val="20"/>
                <w:szCs w:val="20"/>
              </w:rPr>
              <w:t>Шаардагдах хөрөнгийн эх үүсвэр</w:t>
            </w:r>
          </w:p>
        </w:tc>
        <w:tc>
          <w:tcPr>
            <w:tcW w:w="529" w:type="pct"/>
            <w:vMerge w:val="restart"/>
            <w:vAlign w:val="center"/>
          </w:tcPr>
          <w:p w:rsidR="0001282F" w:rsidRPr="004E730D" w:rsidRDefault="0001282F" w:rsidP="00E020AF">
            <w:pPr>
              <w:jc w:val="center"/>
              <w:rPr>
                <w:b/>
                <w:sz w:val="20"/>
                <w:szCs w:val="20"/>
              </w:rPr>
            </w:pPr>
            <w:r w:rsidRPr="004E730D">
              <w:rPr>
                <w:b/>
                <w:sz w:val="20"/>
                <w:szCs w:val="20"/>
              </w:rPr>
              <w:t>Хүрэх дүн</w:t>
            </w:r>
          </w:p>
        </w:tc>
      </w:tr>
      <w:tr w:rsidR="0001282F" w:rsidRPr="004E730D" w:rsidTr="00E020AF">
        <w:trPr>
          <w:trHeight w:val="1559"/>
        </w:trPr>
        <w:tc>
          <w:tcPr>
            <w:tcW w:w="131" w:type="pct"/>
            <w:vMerge/>
            <w:vAlign w:val="center"/>
          </w:tcPr>
          <w:p w:rsidR="0001282F" w:rsidRPr="004E730D" w:rsidRDefault="0001282F" w:rsidP="00E020AF">
            <w:pPr>
              <w:jc w:val="center"/>
              <w:rPr>
                <w:b/>
                <w:sz w:val="20"/>
                <w:szCs w:val="20"/>
              </w:rPr>
            </w:pPr>
          </w:p>
        </w:tc>
        <w:tc>
          <w:tcPr>
            <w:tcW w:w="525" w:type="pct"/>
            <w:vMerge/>
            <w:vAlign w:val="center"/>
          </w:tcPr>
          <w:p w:rsidR="0001282F" w:rsidRPr="004E730D" w:rsidRDefault="0001282F" w:rsidP="00E020AF">
            <w:pPr>
              <w:jc w:val="center"/>
              <w:rPr>
                <w:b/>
                <w:sz w:val="20"/>
                <w:szCs w:val="20"/>
              </w:rPr>
            </w:pPr>
          </w:p>
        </w:tc>
        <w:tc>
          <w:tcPr>
            <w:tcW w:w="550" w:type="pct"/>
            <w:vMerge/>
            <w:vAlign w:val="center"/>
          </w:tcPr>
          <w:p w:rsidR="0001282F" w:rsidRPr="004E730D" w:rsidRDefault="0001282F" w:rsidP="00E020AF">
            <w:pPr>
              <w:jc w:val="center"/>
              <w:rPr>
                <w:b/>
                <w:sz w:val="20"/>
                <w:szCs w:val="20"/>
              </w:rPr>
            </w:pPr>
          </w:p>
        </w:tc>
        <w:tc>
          <w:tcPr>
            <w:tcW w:w="500" w:type="pct"/>
            <w:vAlign w:val="center"/>
          </w:tcPr>
          <w:p w:rsidR="0001282F" w:rsidRPr="004E730D" w:rsidRDefault="0001282F" w:rsidP="00E020AF">
            <w:pPr>
              <w:jc w:val="center"/>
              <w:rPr>
                <w:b/>
                <w:sz w:val="20"/>
                <w:szCs w:val="20"/>
              </w:rPr>
            </w:pPr>
            <w:r w:rsidRPr="004E730D">
              <w:rPr>
                <w:b/>
                <w:sz w:val="20"/>
                <w:szCs w:val="20"/>
              </w:rPr>
              <w:t>2017</w:t>
            </w:r>
          </w:p>
        </w:tc>
        <w:tc>
          <w:tcPr>
            <w:tcW w:w="500" w:type="pct"/>
            <w:vAlign w:val="center"/>
          </w:tcPr>
          <w:p w:rsidR="0001282F" w:rsidRPr="004E730D" w:rsidRDefault="0001282F" w:rsidP="00E020AF">
            <w:pPr>
              <w:jc w:val="center"/>
              <w:rPr>
                <w:b/>
                <w:sz w:val="20"/>
                <w:szCs w:val="20"/>
              </w:rPr>
            </w:pPr>
            <w:r w:rsidRPr="004E730D">
              <w:rPr>
                <w:b/>
                <w:sz w:val="20"/>
                <w:szCs w:val="20"/>
              </w:rPr>
              <w:t>2018</w:t>
            </w:r>
          </w:p>
        </w:tc>
        <w:tc>
          <w:tcPr>
            <w:tcW w:w="500" w:type="pct"/>
            <w:vAlign w:val="center"/>
          </w:tcPr>
          <w:p w:rsidR="0001282F" w:rsidRPr="004E730D" w:rsidRDefault="0001282F" w:rsidP="00E020AF">
            <w:pPr>
              <w:jc w:val="center"/>
              <w:rPr>
                <w:b/>
                <w:sz w:val="20"/>
                <w:szCs w:val="20"/>
              </w:rPr>
            </w:pPr>
            <w:r w:rsidRPr="004E730D">
              <w:rPr>
                <w:b/>
                <w:sz w:val="20"/>
                <w:szCs w:val="20"/>
              </w:rPr>
              <w:t>2019</w:t>
            </w:r>
          </w:p>
        </w:tc>
        <w:tc>
          <w:tcPr>
            <w:tcW w:w="500" w:type="pct"/>
            <w:vAlign w:val="center"/>
          </w:tcPr>
          <w:p w:rsidR="0001282F" w:rsidRPr="004E730D" w:rsidRDefault="0001282F" w:rsidP="00E020AF">
            <w:pPr>
              <w:jc w:val="center"/>
              <w:rPr>
                <w:b/>
                <w:sz w:val="20"/>
                <w:szCs w:val="20"/>
              </w:rPr>
            </w:pPr>
            <w:r w:rsidRPr="004E730D">
              <w:rPr>
                <w:b/>
                <w:sz w:val="20"/>
                <w:szCs w:val="20"/>
              </w:rPr>
              <w:t>2020</w:t>
            </w:r>
          </w:p>
        </w:tc>
        <w:tc>
          <w:tcPr>
            <w:tcW w:w="452" w:type="pct"/>
            <w:vMerge/>
            <w:vAlign w:val="center"/>
          </w:tcPr>
          <w:p w:rsidR="0001282F" w:rsidRPr="004E730D" w:rsidRDefault="0001282F" w:rsidP="00E020AF">
            <w:pPr>
              <w:jc w:val="center"/>
              <w:rPr>
                <w:b/>
                <w:sz w:val="20"/>
                <w:szCs w:val="20"/>
              </w:rPr>
            </w:pPr>
          </w:p>
        </w:tc>
        <w:tc>
          <w:tcPr>
            <w:tcW w:w="451" w:type="pct"/>
            <w:vMerge/>
            <w:vAlign w:val="center"/>
          </w:tcPr>
          <w:p w:rsidR="0001282F" w:rsidRPr="004E730D" w:rsidRDefault="0001282F" w:rsidP="00E020AF">
            <w:pPr>
              <w:jc w:val="center"/>
              <w:rPr>
                <w:b/>
                <w:sz w:val="20"/>
                <w:szCs w:val="20"/>
              </w:rPr>
            </w:pPr>
          </w:p>
        </w:tc>
        <w:tc>
          <w:tcPr>
            <w:tcW w:w="362" w:type="pct"/>
            <w:vMerge/>
            <w:vAlign w:val="center"/>
          </w:tcPr>
          <w:p w:rsidR="0001282F" w:rsidRPr="004E730D" w:rsidRDefault="0001282F" w:rsidP="00E020AF">
            <w:pPr>
              <w:jc w:val="center"/>
              <w:rPr>
                <w:b/>
                <w:sz w:val="20"/>
                <w:szCs w:val="20"/>
              </w:rPr>
            </w:pPr>
          </w:p>
        </w:tc>
        <w:tc>
          <w:tcPr>
            <w:tcW w:w="529" w:type="pct"/>
            <w:vMerge/>
            <w:vAlign w:val="center"/>
          </w:tcPr>
          <w:p w:rsidR="0001282F" w:rsidRPr="004E730D" w:rsidRDefault="0001282F" w:rsidP="00E020AF">
            <w:pPr>
              <w:jc w:val="center"/>
              <w:rPr>
                <w:b/>
                <w:sz w:val="20"/>
                <w:szCs w:val="20"/>
              </w:rPr>
            </w:pPr>
          </w:p>
        </w:tc>
      </w:tr>
      <w:tr w:rsidR="0001282F" w:rsidRPr="004E730D" w:rsidTr="00E020AF">
        <w:tc>
          <w:tcPr>
            <w:tcW w:w="5000" w:type="pct"/>
            <w:gridSpan w:val="11"/>
          </w:tcPr>
          <w:p w:rsidR="0001282F" w:rsidRPr="004E730D" w:rsidRDefault="0001282F" w:rsidP="00E020AF">
            <w:pPr>
              <w:jc w:val="center"/>
              <w:rPr>
                <w:b/>
                <w:sz w:val="20"/>
                <w:szCs w:val="20"/>
              </w:rPr>
            </w:pPr>
            <w:r w:rsidRPr="004E730D">
              <w:rPr>
                <w:b/>
                <w:sz w:val="20"/>
                <w:szCs w:val="20"/>
              </w:rPr>
              <w:t>Тэргүүлэх чиглэл 1: Санхүүгийн эх үүсвэр, техник технологийн нөөцийг бүрдүүлэн боловсон хүчний чадавхийг бэхжүүлэх</w:t>
            </w:r>
          </w:p>
        </w:tc>
      </w:tr>
      <w:tr w:rsidR="0001282F" w:rsidRPr="004E730D" w:rsidTr="00E020AF">
        <w:tc>
          <w:tcPr>
            <w:tcW w:w="131" w:type="pct"/>
            <w:vMerge w:val="restart"/>
          </w:tcPr>
          <w:p w:rsidR="0001282F" w:rsidRPr="004E730D" w:rsidRDefault="0001282F" w:rsidP="00E020AF">
            <w:pPr>
              <w:rPr>
                <w:b/>
                <w:sz w:val="20"/>
                <w:szCs w:val="20"/>
                <w:lang w:val="en-US"/>
              </w:rPr>
            </w:pPr>
            <w:r w:rsidRPr="004E730D">
              <w:rPr>
                <w:b/>
                <w:sz w:val="20"/>
                <w:szCs w:val="20"/>
              </w:rPr>
              <w:t>1.</w:t>
            </w:r>
          </w:p>
        </w:tc>
        <w:tc>
          <w:tcPr>
            <w:tcW w:w="525" w:type="pct"/>
            <w:vMerge w:val="restart"/>
          </w:tcPr>
          <w:p w:rsidR="0001282F" w:rsidRPr="004E730D" w:rsidRDefault="0001282F" w:rsidP="00E020AF">
            <w:pPr>
              <w:jc w:val="both"/>
              <w:rPr>
                <w:sz w:val="20"/>
                <w:szCs w:val="20"/>
              </w:rPr>
            </w:pPr>
            <w:r w:rsidRPr="004E730D">
              <w:rPr>
                <w:sz w:val="20"/>
                <w:szCs w:val="20"/>
              </w:rPr>
              <w:t>“Цөлжилттэй тэмцэх үндэсний хөтөлбөр”-ийн үндсэн зорилт, арга хэмжээг салбарын болон орон нутгийн бодлого, хөтөлбөр, төсөвт тусган үр дүнтэй хэрэгжүүлж тайлагнана.</w:t>
            </w:r>
          </w:p>
        </w:tc>
        <w:tc>
          <w:tcPr>
            <w:tcW w:w="550" w:type="pct"/>
          </w:tcPr>
          <w:p w:rsidR="0001282F" w:rsidRPr="004E730D" w:rsidRDefault="0001282F" w:rsidP="0001282F">
            <w:pPr>
              <w:pStyle w:val="ListParagraph"/>
              <w:numPr>
                <w:ilvl w:val="0"/>
                <w:numId w:val="12"/>
              </w:numPr>
              <w:tabs>
                <w:tab w:val="left" w:pos="252"/>
              </w:tabs>
              <w:spacing w:after="0" w:line="240" w:lineRule="auto"/>
              <w:ind w:left="0" w:hanging="18"/>
              <w:jc w:val="both"/>
              <w:rPr>
                <w:rFonts w:ascii="Times New Roman" w:hAnsi="Times New Roman"/>
                <w:sz w:val="20"/>
                <w:szCs w:val="20"/>
              </w:rPr>
            </w:pPr>
            <w:r w:rsidRPr="004E730D">
              <w:rPr>
                <w:rFonts w:ascii="Times New Roman" w:hAnsi="Times New Roman"/>
                <w:sz w:val="20"/>
                <w:szCs w:val="20"/>
              </w:rPr>
              <w:t xml:space="preserve">Цөлжилттэй тэмцэх үндэсний хөтөлбөрт туссан зорилт, арга хэмжээг аймгийн Байгаль орчин ногоон хөгжлийн бодлого болон, </w:t>
            </w:r>
            <w:r>
              <w:rPr>
                <w:rFonts w:ascii="Times New Roman" w:hAnsi="Times New Roman"/>
                <w:sz w:val="20"/>
                <w:szCs w:val="20"/>
              </w:rPr>
              <w:t xml:space="preserve">холбогдох </w:t>
            </w:r>
            <w:r w:rsidRPr="004E730D">
              <w:rPr>
                <w:rFonts w:ascii="Times New Roman" w:hAnsi="Times New Roman"/>
                <w:sz w:val="20"/>
                <w:szCs w:val="20"/>
              </w:rPr>
              <w:t xml:space="preserve">бусад салбарын тэргүүлэх чиглэлтэй уялдуулан төлөвлөж, үйл ажиллагаанд шаардагдах хөрөнгийг </w:t>
            </w:r>
            <w:r>
              <w:rPr>
                <w:rFonts w:ascii="Times New Roman" w:hAnsi="Times New Roman"/>
                <w:sz w:val="20"/>
                <w:szCs w:val="20"/>
              </w:rPr>
              <w:t>төсөв,</w:t>
            </w:r>
            <w:r w:rsidRPr="004E730D">
              <w:rPr>
                <w:rFonts w:ascii="Times New Roman" w:hAnsi="Times New Roman"/>
                <w:sz w:val="20"/>
                <w:szCs w:val="20"/>
              </w:rPr>
              <w:t xml:space="preserve"> төлөвлөгөөнд тусган хэрэгжүүлж тайлагнах</w:t>
            </w:r>
          </w:p>
        </w:tc>
        <w:tc>
          <w:tcPr>
            <w:tcW w:w="500" w:type="pct"/>
            <w:vAlign w:val="center"/>
          </w:tcPr>
          <w:p w:rsidR="0001282F" w:rsidRPr="004E730D" w:rsidRDefault="0001282F" w:rsidP="00E020AF">
            <w:pPr>
              <w:jc w:val="center"/>
              <w:rPr>
                <w:sz w:val="20"/>
                <w:szCs w:val="20"/>
              </w:rPr>
            </w:pPr>
            <w:r w:rsidRPr="004E730D">
              <w:rPr>
                <w:sz w:val="20"/>
                <w:szCs w:val="20"/>
              </w:rPr>
              <w:t>-</w:t>
            </w:r>
          </w:p>
        </w:tc>
        <w:tc>
          <w:tcPr>
            <w:tcW w:w="500" w:type="pct"/>
            <w:vAlign w:val="center"/>
          </w:tcPr>
          <w:p w:rsidR="0001282F" w:rsidRPr="004E730D" w:rsidRDefault="0001282F" w:rsidP="00E020AF">
            <w:pPr>
              <w:jc w:val="center"/>
              <w:rPr>
                <w:sz w:val="20"/>
                <w:szCs w:val="20"/>
              </w:rPr>
            </w:pPr>
            <w:r w:rsidRPr="004E730D">
              <w:rPr>
                <w:sz w:val="20"/>
                <w:szCs w:val="20"/>
              </w:rPr>
              <w:t>40%</w:t>
            </w:r>
          </w:p>
        </w:tc>
        <w:tc>
          <w:tcPr>
            <w:tcW w:w="500" w:type="pct"/>
            <w:vAlign w:val="center"/>
          </w:tcPr>
          <w:p w:rsidR="0001282F" w:rsidRPr="004E730D" w:rsidRDefault="0001282F" w:rsidP="00E020AF">
            <w:pPr>
              <w:jc w:val="center"/>
              <w:rPr>
                <w:sz w:val="20"/>
                <w:szCs w:val="20"/>
              </w:rPr>
            </w:pPr>
            <w:r w:rsidRPr="004E730D">
              <w:rPr>
                <w:sz w:val="20"/>
                <w:szCs w:val="20"/>
              </w:rPr>
              <w:t>70%</w:t>
            </w:r>
          </w:p>
        </w:tc>
        <w:tc>
          <w:tcPr>
            <w:tcW w:w="500" w:type="pct"/>
            <w:vAlign w:val="center"/>
          </w:tcPr>
          <w:p w:rsidR="0001282F" w:rsidRPr="004E730D" w:rsidRDefault="0001282F" w:rsidP="00E020AF">
            <w:pPr>
              <w:jc w:val="center"/>
              <w:rPr>
                <w:sz w:val="20"/>
                <w:szCs w:val="20"/>
              </w:rPr>
            </w:pPr>
            <w:r w:rsidRPr="004E730D">
              <w:rPr>
                <w:sz w:val="20"/>
                <w:szCs w:val="20"/>
              </w:rPr>
              <w:t>100%</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 бусад байгууллага</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Холбогдох хэлтэс, агентлагууд хөтөлбөрийг хэрэгжүүлэх шаардлагатай хөрөнгийг төсөвт тусган хэрэгжилтийг тайлагнаж хэвшсэн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01282F">
            <w:pPr>
              <w:pStyle w:val="ListParagraph"/>
              <w:numPr>
                <w:ilvl w:val="0"/>
                <w:numId w:val="12"/>
              </w:numPr>
              <w:tabs>
                <w:tab w:val="left" w:pos="252"/>
              </w:tabs>
              <w:spacing w:after="0" w:line="240" w:lineRule="auto"/>
              <w:ind w:left="0" w:hanging="18"/>
              <w:jc w:val="both"/>
              <w:rPr>
                <w:rFonts w:ascii="Times New Roman" w:hAnsi="Times New Roman"/>
                <w:sz w:val="20"/>
                <w:szCs w:val="20"/>
              </w:rPr>
            </w:pPr>
            <w:r w:rsidRPr="004E730D">
              <w:rPr>
                <w:rFonts w:ascii="Times New Roman" w:hAnsi="Times New Roman"/>
                <w:sz w:val="20"/>
                <w:szCs w:val="20"/>
              </w:rPr>
              <w:t xml:space="preserve">Цөлжилттэй </w:t>
            </w:r>
            <w:r w:rsidRPr="004E730D">
              <w:rPr>
                <w:rFonts w:ascii="Times New Roman" w:hAnsi="Times New Roman"/>
                <w:sz w:val="20"/>
                <w:szCs w:val="20"/>
              </w:rPr>
              <w:lastRenderedPageBreak/>
              <w:t xml:space="preserve">тэмцэх үндэсний хөтөлбөрийг хэрэгжүүлэх арга хэмжээний төлөвлөгөөг боловсруулан хэрэгжүүлж жил бүр Засаг даргын зөвлөлийн хурал болон ИТХ-н Тэргүүлэгчдийн хуралдаанд тайлагнах </w:t>
            </w:r>
          </w:p>
        </w:tc>
        <w:tc>
          <w:tcPr>
            <w:tcW w:w="500" w:type="pct"/>
            <w:vAlign w:val="center"/>
          </w:tcPr>
          <w:p w:rsidR="0001282F" w:rsidRPr="004E730D" w:rsidRDefault="0001282F" w:rsidP="00E020AF">
            <w:pPr>
              <w:jc w:val="center"/>
              <w:rPr>
                <w:sz w:val="20"/>
                <w:szCs w:val="20"/>
              </w:rPr>
            </w:pPr>
            <w:r w:rsidRPr="004E730D">
              <w:rPr>
                <w:sz w:val="20"/>
                <w:szCs w:val="20"/>
              </w:rPr>
              <w:lastRenderedPageBreak/>
              <w:t>-</w:t>
            </w:r>
          </w:p>
        </w:tc>
        <w:tc>
          <w:tcPr>
            <w:tcW w:w="500" w:type="pct"/>
            <w:vAlign w:val="center"/>
          </w:tcPr>
          <w:p w:rsidR="0001282F" w:rsidRPr="004E730D" w:rsidRDefault="0001282F" w:rsidP="00E020AF">
            <w:pPr>
              <w:jc w:val="center"/>
              <w:rPr>
                <w:sz w:val="20"/>
                <w:szCs w:val="20"/>
              </w:rPr>
            </w:pPr>
            <w:r w:rsidRPr="004E730D">
              <w:rPr>
                <w:sz w:val="20"/>
                <w:szCs w:val="20"/>
              </w:rPr>
              <w:t>40%</w:t>
            </w:r>
          </w:p>
        </w:tc>
        <w:tc>
          <w:tcPr>
            <w:tcW w:w="500" w:type="pct"/>
            <w:vAlign w:val="center"/>
          </w:tcPr>
          <w:p w:rsidR="0001282F" w:rsidRPr="004E730D" w:rsidRDefault="0001282F" w:rsidP="00E020AF">
            <w:pPr>
              <w:jc w:val="center"/>
              <w:rPr>
                <w:sz w:val="20"/>
                <w:szCs w:val="20"/>
              </w:rPr>
            </w:pPr>
            <w:r w:rsidRPr="004E730D">
              <w:rPr>
                <w:sz w:val="20"/>
                <w:szCs w:val="20"/>
              </w:rPr>
              <w:t>70%</w:t>
            </w:r>
          </w:p>
        </w:tc>
        <w:tc>
          <w:tcPr>
            <w:tcW w:w="500" w:type="pct"/>
            <w:vAlign w:val="center"/>
          </w:tcPr>
          <w:p w:rsidR="0001282F" w:rsidRPr="004E730D" w:rsidRDefault="0001282F" w:rsidP="00E020AF">
            <w:pPr>
              <w:jc w:val="center"/>
              <w:rPr>
                <w:sz w:val="20"/>
                <w:szCs w:val="20"/>
              </w:rPr>
            </w:pPr>
            <w:r w:rsidRPr="004E730D">
              <w:rPr>
                <w:sz w:val="20"/>
                <w:szCs w:val="20"/>
              </w:rPr>
              <w:t>100%</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 xml:space="preserve">Холбогдох </w:t>
            </w:r>
            <w:r w:rsidRPr="004E730D">
              <w:rPr>
                <w:sz w:val="20"/>
                <w:szCs w:val="20"/>
              </w:rPr>
              <w:lastRenderedPageBreak/>
              <w:t>газар, хэлтэс агентлаг</w:t>
            </w:r>
          </w:p>
        </w:tc>
        <w:tc>
          <w:tcPr>
            <w:tcW w:w="362" w:type="pct"/>
            <w:vAlign w:val="center"/>
          </w:tcPr>
          <w:p w:rsidR="0001282F" w:rsidRPr="004E730D" w:rsidRDefault="0001282F" w:rsidP="00E020AF">
            <w:pPr>
              <w:jc w:val="center"/>
              <w:rPr>
                <w:sz w:val="20"/>
                <w:szCs w:val="20"/>
              </w:rPr>
            </w:pPr>
            <w:r w:rsidRPr="004E730D">
              <w:rPr>
                <w:sz w:val="20"/>
                <w:szCs w:val="20"/>
              </w:rPr>
              <w:lastRenderedPageBreak/>
              <w:t>-</w:t>
            </w:r>
          </w:p>
        </w:tc>
        <w:tc>
          <w:tcPr>
            <w:tcW w:w="529" w:type="pct"/>
          </w:tcPr>
          <w:p w:rsidR="0001282F" w:rsidRPr="004E730D" w:rsidRDefault="0001282F" w:rsidP="00E020AF">
            <w:pPr>
              <w:jc w:val="both"/>
              <w:rPr>
                <w:sz w:val="20"/>
                <w:szCs w:val="20"/>
              </w:rPr>
            </w:pPr>
            <w:r w:rsidRPr="004E730D">
              <w:rPr>
                <w:sz w:val="20"/>
                <w:szCs w:val="20"/>
              </w:rPr>
              <w:t xml:space="preserve">Төлөвлөгөөг </w:t>
            </w:r>
            <w:r w:rsidRPr="004E730D">
              <w:rPr>
                <w:sz w:val="20"/>
                <w:szCs w:val="20"/>
              </w:rPr>
              <w:lastRenderedPageBreak/>
              <w:t>аймгийн ИТХ-н Тэгүүлэгчдийн Хурлаар батлуулан хэрэгжүүлж тайлагнаж хэвшсэн байна</w:t>
            </w:r>
          </w:p>
        </w:tc>
      </w:tr>
      <w:tr w:rsidR="0001282F" w:rsidRPr="004E730D" w:rsidTr="00E020AF">
        <w:tc>
          <w:tcPr>
            <w:tcW w:w="131" w:type="pct"/>
            <w:tcBorders>
              <w:top w:val="nil"/>
            </w:tcBorders>
          </w:tcPr>
          <w:p w:rsidR="0001282F" w:rsidRPr="004E730D" w:rsidRDefault="0001282F" w:rsidP="00E020AF">
            <w:pPr>
              <w:rPr>
                <w:b/>
                <w:sz w:val="20"/>
                <w:szCs w:val="20"/>
              </w:rPr>
            </w:pPr>
          </w:p>
        </w:tc>
        <w:tc>
          <w:tcPr>
            <w:tcW w:w="525" w:type="pct"/>
            <w:tcBorders>
              <w:top w:val="nil"/>
            </w:tcBorders>
          </w:tcPr>
          <w:p w:rsidR="0001282F" w:rsidRPr="004E730D" w:rsidRDefault="0001282F" w:rsidP="00E020AF">
            <w:pPr>
              <w:rPr>
                <w:sz w:val="20"/>
                <w:szCs w:val="20"/>
              </w:rPr>
            </w:pPr>
          </w:p>
        </w:tc>
        <w:tc>
          <w:tcPr>
            <w:tcW w:w="550" w:type="pct"/>
          </w:tcPr>
          <w:p w:rsidR="0001282F" w:rsidRPr="004E730D" w:rsidRDefault="0001282F" w:rsidP="0001282F">
            <w:pPr>
              <w:pStyle w:val="ListParagraph"/>
              <w:numPr>
                <w:ilvl w:val="0"/>
                <w:numId w:val="12"/>
              </w:numPr>
              <w:tabs>
                <w:tab w:val="left" w:pos="252"/>
              </w:tabs>
              <w:spacing w:after="0" w:line="240" w:lineRule="auto"/>
              <w:ind w:left="0" w:hanging="18"/>
              <w:jc w:val="both"/>
              <w:rPr>
                <w:rFonts w:ascii="Times New Roman" w:hAnsi="Times New Roman"/>
                <w:sz w:val="20"/>
                <w:szCs w:val="20"/>
              </w:rPr>
            </w:pPr>
            <w:r>
              <w:rPr>
                <w:rFonts w:ascii="Times New Roman" w:hAnsi="Times New Roman"/>
                <w:sz w:val="20"/>
                <w:szCs w:val="20"/>
              </w:rPr>
              <w:t xml:space="preserve">Аймгийн Засаг даргын Тамгын газрын хэлтэс, холбогдох газар, сумдын удирдлагын бүтээгдэхүүн нийлүүлэх гэрээ, цөлжилтийн асуудал хариуцсан ажилтнуудын үр дүнгийн гэрээнд “Цөлжилттэй тэмцэх Үндэсний хөтөлбөр”-ийг хэрэгжүүлэх төлөвлөгөөний зорилт, арга хэмжээг тусган хэрэгжилтийг хангуулж, </w:t>
            </w:r>
            <w:r>
              <w:rPr>
                <w:rFonts w:ascii="Times New Roman" w:hAnsi="Times New Roman"/>
                <w:sz w:val="20"/>
                <w:szCs w:val="20"/>
              </w:rPr>
              <w:lastRenderedPageBreak/>
              <w:t xml:space="preserve">хяналт тавьж ажиллах     </w:t>
            </w:r>
          </w:p>
        </w:tc>
        <w:tc>
          <w:tcPr>
            <w:tcW w:w="500" w:type="pct"/>
            <w:vAlign w:val="center"/>
          </w:tcPr>
          <w:p w:rsidR="0001282F" w:rsidRPr="004E730D" w:rsidRDefault="0001282F" w:rsidP="00E020AF">
            <w:pPr>
              <w:jc w:val="center"/>
              <w:rPr>
                <w:sz w:val="20"/>
                <w:szCs w:val="20"/>
              </w:rPr>
            </w:pPr>
            <w:r w:rsidRPr="004E730D">
              <w:rPr>
                <w:sz w:val="20"/>
                <w:szCs w:val="20"/>
              </w:rPr>
              <w:lastRenderedPageBreak/>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Pr>
                <w:sz w:val="20"/>
                <w:szCs w:val="20"/>
              </w:rPr>
              <w:t xml:space="preserve">Аймаг, сумдын Засаг даргын Тамгын газар  </w:t>
            </w:r>
          </w:p>
        </w:tc>
        <w:tc>
          <w:tcPr>
            <w:tcW w:w="451" w:type="pct"/>
            <w:vAlign w:val="center"/>
          </w:tcPr>
          <w:p w:rsidR="0001282F" w:rsidRPr="004E730D" w:rsidRDefault="0001282F" w:rsidP="00E020AF">
            <w:pPr>
              <w:jc w:val="center"/>
              <w:rPr>
                <w:sz w:val="20"/>
                <w:szCs w:val="20"/>
              </w:rPr>
            </w:pPr>
            <w:r w:rsidRPr="004E730D">
              <w:rPr>
                <w:sz w:val="20"/>
                <w:szCs w:val="20"/>
              </w:rPr>
              <w:t>БОАЖГ</w:t>
            </w:r>
          </w:p>
        </w:tc>
        <w:tc>
          <w:tcPr>
            <w:tcW w:w="362" w:type="pct"/>
            <w:vAlign w:val="center"/>
          </w:tcPr>
          <w:p w:rsidR="0001282F" w:rsidRPr="004E730D" w:rsidRDefault="0001282F" w:rsidP="00E020AF">
            <w:pPr>
              <w:jc w:val="center"/>
              <w:rPr>
                <w:sz w:val="20"/>
                <w:szCs w:val="20"/>
              </w:rPr>
            </w:pPr>
            <w:r>
              <w:rPr>
                <w:sz w:val="20"/>
                <w:szCs w:val="20"/>
              </w:rPr>
              <w:t>-</w:t>
            </w:r>
          </w:p>
        </w:tc>
        <w:tc>
          <w:tcPr>
            <w:tcW w:w="529" w:type="pct"/>
          </w:tcPr>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Pr="004E730D" w:rsidRDefault="0001282F" w:rsidP="00E020AF">
            <w:pPr>
              <w:jc w:val="both"/>
              <w:rPr>
                <w:sz w:val="20"/>
                <w:szCs w:val="20"/>
              </w:rPr>
            </w:pPr>
            <w:r>
              <w:rPr>
                <w:sz w:val="20"/>
                <w:szCs w:val="20"/>
              </w:rPr>
              <w:t>Гэрээ байгуулан хэвшиж, уг гэрээний заалтуудыг  бүрэн хэрэгжүүлсэн байна</w:t>
            </w:r>
          </w:p>
        </w:tc>
      </w:tr>
      <w:tr w:rsidR="0001282F" w:rsidRPr="004E730D" w:rsidTr="00E020AF">
        <w:tc>
          <w:tcPr>
            <w:tcW w:w="131" w:type="pct"/>
            <w:vMerge w:val="restart"/>
          </w:tcPr>
          <w:p w:rsidR="0001282F" w:rsidRPr="004E730D" w:rsidRDefault="0001282F" w:rsidP="00E020AF">
            <w:pPr>
              <w:rPr>
                <w:b/>
                <w:sz w:val="20"/>
                <w:szCs w:val="20"/>
              </w:rPr>
            </w:pPr>
            <w:r w:rsidRPr="004E730D">
              <w:rPr>
                <w:b/>
                <w:sz w:val="20"/>
                <w:szCs w:val="20"/>
              </w:rPr>
              <w:lastRenderedPageBreak/>
              <w:t>2</w:t>
            </w:r>
          </w:p>
          <w:p w:rsidR="0001282F" w:rsidRPr="004E730D" w:rsidRDefault="0001282F" w:rsidP="00E020AF">
            <w:pPr>
              <w:rPr>
                <w:b/>
                <w:sz w:val="20"/>
                <w:szCs w:val="20"/>
              </w:rPr>
            </w:pPr>
          </w:p>
          <w:p w:rsidR="0001282F" w:rsidRPr="004E730D" w:rsidRDefault="0001282F" w:rsidP="00E020AF">
            <w:pPr>
              <w:rPr>
                <w:b/>
                <w:sz w:val="20"/>
                <w:szCs w:val="20"/>
              </w:rPr>
            </w:pPr>
          </w:p>
        </w:tc>
        <w:tc>
          <w:tcPr>
            <w:tcW w:w="525" w:type="pct"/>
            <w:vMerge w:val="restart"/>
          </w:tcPr>
          <w:p w:rsidR="0001282F" w:rsidRPr="004E730D" w:rsidRDefault="0001282F" w:rsidP="00E020AF">
            <w:pPr>
              <w:jc w:val="both"/>
              <w:rPr>
                <w:sz w:val="20"/>
                <w:szCs w:val="20"/>
              </w:rPr>
            </w:pPr>
            <w:r w:rsidRPr="004E730D">
              <w:rPr>
                <w:sz w:val="20"/>
                <w:szCs w:val="20"/>
              </w:rPr>
              <w:t>Цөлжилттэй тэмцэх үндэсний хөтөлбөрийн хэрэгжилтийг хангахад шаардлагатай санхүүгийн эх үүсвэр, техник технологийн нөөцийг бүрдүүлэх</w:t>
            </w:r>
          </w:p>
        </w:tc>
        <w:tc>
          <w:tcPr>
            <w:tcW w:w="550" w:type="pct"/>
          </w:tcPr>
          <w:p w:rsidR="0001282F" w:rsidRPr="004E730D" w:rsidRDefault="0001282F" w:rsidP="00E020AF">
            <w:pPr>
              <w:jc w:val="both"/>
              <w:rPr>
                <w:sz w:val="20"/>
                <w:szCs w:val="20"/>
              </w:rPr>
            </w:pPr>
            <w:r>
              <w:rPr>
                <w:sz w:val="20"/>
                <w:szCs w:val="20"/>
              </w:rPr>
              <w:t>4</w:t>
            </w:r>
            <w:r w:rsidRPr="004E730D">
              <w:rPr>
                <w:sz w:val="20"/>
                <w:szCs w:val="20"/>
              </w:rPr>
              <w:t xml:space="preserve">.Цөлжилттэй тэмцэх арга хэмжээнд шаардлагатай хөрөнгийг жил бүрийн улсын болон орон нутгийн төсөвт тусгуулах. </w:t>
            </w:r>
          </w:p>
        </w:tc>
        <w:tc>
          <w:tcPr>
            <w:tcW w:w="500" w:type="pct"/>
            <w:vAlign w:val="center"/>
          </w:tcPr>
          <w:p w:rsidR="0001282F" w:rsidRPr="004E730D" w:rsidRDefault="0001282F" w:rsidP="00E020AF">
            <w:pPr>
              <w:jc w:val="center"/>
              <w:rPr>
                <w:sz w:val="20"/>
                <w:szCs w:val="20"/>
              </w:rPr>
            </w:pPr>
            <w:r w:rsidRPr="004E730D">
              <w:rPr>
                <w:sz w:val="20"/>
                <w:szCs w:val="20"/>
              </w:rPr>
              <w:t>400 сая</w:t>
            </w:r>
          </w:p>
        </w:tc>
        <w:tc>
          <w:tcPr>
            <w:tcW w:w="500" w:type="pct"/>
            <w:vAlign w:val="center"/>
          </w:tcPr>
          <w:p w:rsidR="0001282F" w:rsidRPr="004E730D" w:rsidRDefault="0001282F" w:rsidP="00E020AF">
            <w:pPr>
              <w:jc w:val="center"/>
              <w:rPr>
                <w:sz w:val="20"/>
                <w:szCs w:val="20"/>
              </w:rPr>
            </w:pPr>
            <w:r w:rsidRPr="004E730D">
              <w:rPr>
                <w:sz w:val="20"/>
                <w:szCs w:val="20"/>
              </w:rPr>
              <w:t>200 сая</w:t>
            </w:r>
          </w:p>
        </w:tc>
        <w:tc>
          <w:tcPr>
            <w:tcW w:w="500" w:type="pct"/>
            <w:vAlign w:val="center"/>
          </w:tcPr>
          <w:p w:rsidR="0001282F" w:rsidRPr="004E730D" w:rsidRDefault="0001282F" w:rsidP="00E020AF">
            <w:pPr>
              <w:jc w:val="center"/>
              <w:rPr>
                <w:sz w:val="20"/>
                <w:szCs w:val="20"/>
              </w:rPr>
            </w:pPr>
            <w:r w:rsidRPr="004E730D">
              <w:rPr>
                <w:sz w:val="20"/>
                <w:szCs w:val="20"/>
              </w:rPr>
              <w:t>300 сая</w:t>
            </w:r>
          </w:p>
        </w:tc>
        <w:tc>
          <w:tcPr>
            <w:tcW w:w="500" w:type="pct"/>
            <w:vAlign w:val="center"/>
          </w:tcPr>
          <w:p w:rsidR="0001282F" w:rsidRPr="004E730D" w:rsidRDefault="0001282F" w:rsidP="00E020AF">
            <w:pPr>
              <w:jc w:val="center"/>
              <w:rPr>
                <w:sz w:val="20"/>
                <w:szCs w:val="20"/>
              </w:rPr>
            </w:pPr>
            <w:r w:rsidRPr="004E730D">
              <w:rPr>
                <w:sz w:val="20"/>
                <w:szCs w:val="20"/>
              </w:rPr>
              <w:t>400 сая</w:t>
            </w:r>
          </w:p>
        </w:tc>
        <w:tc>
          <w:tcPr>
            <w:tcW w:w="452" w:type="pct"/>
            <w:vAlign w:val="center"/>
          </w:tcPr>
          <w:p w:rsidR="0001282F" w:rsidRPr="004E730D" w:rsidRDefault="0001282F" w:rsidP="00E020AF">
            <w:pPr>
              <w:jc w:val="center"/>
              <w:rPr>
                <w:sz w:val="20"/>
                <w:szCs w:val="20"/>
              </w:rPr>
            </w:pPr>
            <w:r w:rsidRPr="004E730D">
              <w:rPr>
                <w:sz w:val="20"/>
                <w:szCs w:val="20"/>
              </w:rPr>
              <w:t>СТС-н хэлтэс, БОАЖГ</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агентлагууд</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Холбогдох газар, хэлтэс, агентлагууд хэрэгжүүлэх арга хэмжээний хөрөнгийг улс, орон нутгийн төсөвт тусгасан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802B5E" w:rsidRDefault="0001282F" w:rsidP="00E020AF">
            <w:pPr>
              <w:jc w:val="both"/>
              <w:rPr>
                <w:sz w:val="20"/>
                <w:szCs w:val="20"/>
              </w:rPr>
            </w:pPr>
            <w:r>
              <w:rPr>
                <w:sz w:val="20"/>
                <w:szCs w:val="20"/>
              </w:rPr>
              <w:t>5.</w:t>
            </w:r>
            <w:r w:rsidRPr="00802B5E">
              <w:rPr>
                <w:sz w:val="20"/>
                <w:szCs w:val="20"/>
              </w:rPr>
              <w:t>Цөлжилттэй тэмцэхэд шаардлагатай техник, технологийн нөөцийг бүрдүүлэх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агентлагууд</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Цөлжилт, элсний нүүдлийг сааруулах арга технологийн сан бүрдэнэ.</w:t>
            </w:r>
          </w:p>
        </w:tc>
      </w:tr>
      <w:tr w:rsidR="0001282F" w:rsidRPr="004E730D" w:rsidTr="00E020AF">
        <w:trPr>
          <w:trHeight w:val="1260"/>
        </w:trPr>
        <w:tc>
          <w:tcPr>
            <w:tcW w:w="131" w:type="pct"/>
            <w:vMerge w:val="restart"/>
          </w:tcPr>
          <w:p w:rsidR="0001282F" w:rsidRPr="004E730D" w:rsidRDefault="0001282F" w:rsidP="00E020AF">
            <w:pPr>
              <w:rPr>
                <w:b/>
                <w:sz w:val="20"/>
                <w:szCs w:val="20"/>
              </w:rPr>
            </w:pPr>
            <w:r w:rsidRPr="004E730D">
              <w:rPr>
                <w:b/>
                <w:sz w:val="20"/>
                <w:szCs w:val="20"/>
              </w:rPr>
              <w:t>3</w:t>
            </w:r>
          </w:p>
        </w:tc>
        <w:tc>
          <w:tcPr>
            <w:tcW w:w="525" w:type="pct"/>
            <w:vMerge w:val="restart"/>
          </w:tcPr>
          <w:p w:rsidR="0001282F" w:rsidRPr="004E730D" w:rsidRDefault="0001282F" w:rsidP="00E020AF">
            <w:pPr>
              <w:jc w:val="both"/>
              <w:rPr>
                <w:sz w:val="20"/>
                <w:szCs w:val="20"/>
              </w:rPr>
            </w:pPr>
            <w:r w:rsidRPr="004E730D">
              <w:rPr>
                <w:sz w:val="20"/>
                <w:szCs w:val="20"/>
              </w:rPr>
              <w:t>Боловсон хүчний чадавхийг сайжруулах</w:t>
            </w:r>
          </w:p>
        </w:tc>
        <w:tc>
          <w:tcPr>
            <w:tcW w:w="550" w:type="pct"/>
          </w:tcPr>
          <w:p w:rsidR="0001282F" w:rsidRPr="003764A0" w:rsidRDefault="0001282F" w:rsidP="00E020AF">
            <w:pPr>
              <w:jc w:val="both"/>
              <w:rPr>
                <w:sz w:val="20"/>
                <w:szCs w:val="20"/>
              </w:rPr>
            </w:pPr>
            <w:r>
              <w:rPr>
                <w:sz w:val="20"/>
                <w:szCs w:val="20"/>
              </w:rPr>
              <w:t>6</w:t>
            </w:r>
            <w:r w:rsidRPr="003764A0">
              <w:rPr>
                <w:sz w:val="20"/>
                <w:szCs w:val="20"/>
              </w:rPr>
              <w:t>.</w:t>
            </w:r>
            <w:r>
              <w:rPr>
                <w:sz w:val="20"/>
                <w:szCs w:val="20"/>
              </w:rPr>
              <w:t xml:space="preserve"> </w:t>
            </w:r>
            <w:r w:rsidRPr="003764A0">
              <w:rPr>
                <w:sz w:val="20"/>
                <w:szCs w:val="20"/>
              </w:rPr>
              <w:t xml:space="preserve">Аймгийн </w:t>
            </w:r>
            <w:r>
              <w:rPr>
                <w:sz w:val="20"/>
                <w:szCs w:val="20"/>
              </w:rPr>
              <w:t xml:space="preserve">“Цөлжилттэй тэмцэх ажлыг нэгтгэн зохион байгуулах  </w:t>
            </w:r>
            <w:r w:rsidRPr="003764A0">
              <w:rPr>
                <w:sz w:val="20"/>
                <w:szCs w:val="20"/>
              </w:rPr>
              <w:t xml:space="preserve">орон тооны бус салбар </w:t>
            </w:r>
            <w:r>
              <w:rPr>
                <w:sz w:val="20"/>
                <w:szCs w:val="20"/>
              </w:rPr>
              <w:t>хороо”-</w:t>
            </w:r>
            <w:r w:rsidRPr="003764A0">
              <w:rPr>
                <w:sz w:val="20"/>
                <w:szCs w:val="20"/>
              </w:rPr>
              <w:t>г шинэчлэн</w:t>
            </w:r>
            <w:r>
              <w:rPr>
                <w:sz w:val="20"/>
                <w:szCs w:val="20"/>
              </w:rPr>
              <w:t xml:space="preserve"> </w:t>
            </w:r>
            <w:r w:rsidRPr="003764A0">
              <w:rPr>
                <w:sz w:val="20"/>
                <w:szCs w:val="20"/>
              </w:rPr>
              <w:t xml:space="preserve"> ба</w:t>
            </w:r>
            <w:r>
              <w:rPr>
                <w:sz w:val="20"/>
                <w:szCs w:val="20"/>
              </w:rPr>
              <w:t>йгуу</w:t>
            </w:r>
            <w:r w:rsidRPr="003764A0">
              <w:rPr>
                <w:sz w:val="20"/>
                <w:szCs w:val="20"/>
              </w:rPr>
              <w:t>лж,</w:t>
            </w:r>
            <w:r>
              <w:rPr>
                <w:sz w:val="20"/>
                <w:szCs w:val="20"/>
              </w:rPr>
              <w:t xml:space="preserve"> үйл ажиллагааг нь тогтмолжуулах</w:t>
            </w:r>
          </w:p>
        </w:tc>
        <w:tc>
          <w:tcPr>
            <w:tcW w:w="500" w:type="pct"/>
            <w:vAlign w:val="center"/>
          </w:tcPr>
          <w:p w:rsidR="0001282F" w:rsidRPr="004E730D" w:rsidRDefault="0001282F" w:rsidP="00E020AF">
            <w:pPr>
              <w:jc w:val="center"/>
              <w:rPr>
                <w:sz w:val="20"/>
                <w:szCs w:val="20"/>
              </w:rPr>
            </w:pPr>
            <w:r>
              <w:rPr>
                <w:sz w:val="20"/>
                <w:szCs w:val="20"/>
              </w:rPr>
              <w:t>Орон тооны бус салбар хороог шинэчлэн байгуулсан байна.</w:t>
            </w:r>
          </w:p>
        </w:tc>
        <w:tc>
          <w:tcPr>
            <w:tcW w:w="500" w:type="pct"/>
            <w:vAlign w:val="center"/>
          </w:tcPr>
          <w:p w:rsidR="0001282F" w:rsidRPr="004E730D" w:rsidRDefault="0001282F" w:rsidP="00E020AF">
            <w:pPr>
              <w:jc w:val="center"/>
              <w:rPr>
                <w:sz w:val="20"/>
                <w:szCs w:val="20"/>
              </w:rPr>
            </w:pPr>
            <w:r>
              <w:rPr>
                <w:sz w:val="20"/>
                <w:szCs w:val="20"/>
              </w:rPr>
              <w:t>-</w:t>
            </w:r>
          </w:p>
        </w:tc>
        <w:tc>
          <w:tcPr>
            <w:tcW w:w="500" w:type="pct"/>
            <w:vAlign w:val="center"/>
          </w:tcPr>
          <w:p w:rsidR="0001282F" w:rsidRPr="004E730D" w:rsidRDefault="0001282F" w:rsidP="00E020AF">
            <w:pPr>
              <w:jc w:val="center"/>
              <w:rPr>
                <w:sz w:val="20"/>
                <w:szCs w:val="20"/>
              </w:rPr>
            </w:pPr>
            <w:r>
              <w:rPr>
                <w:sz w:val="20"/>
                <w:szCs w:val="20"/>
              </w:rPr>
              <w:t>-</w:t>
            </w:r>
          </w:p>
        </w:tc>
        <w:tc>
          <w:tcPr>
            <w:tcW w:w="500" w:type="pct"/>
            <w:vAlign w:val="center"/>
          </w:tcPr>
          <w:p w:rsidR="0001282F" w:rsidRPr="004E730D" w:rsidRDefault="0001282F" w:rsidP="00E020AF">
            <w:pPr>
              <w:jc w:val="center"/>
              <w:rPr>
                <w:sz w:val="20"/>
                <w:szCs w:val="20"/>
              </w:rPr>
            </w:pPr>
            <w:r>
              <w:rPr>
                <w:sz w:val="20"/>
                <w:szCs w:val="20"/>
              </w:rPr>
              <w:t>-</w:t>
            </w:r>
          </w:p>
        </w:tc>
        <w:tc>
          <w:tcPr>
            <w:tcW w:w="452" w:type="pct"/>
            <w:vAlign w:val="center"/>
          </w:tcPr>
          <w:p w:rsidR="0001282F" w:rsidRPr="004E730D" w:rsidRDefault="0001282F" w:rsidP="00E020AF">
            <w:pPr>
              <w:jc w:val="center"/>
              <w:rPr>
                <w:sz w:val="20"/>
                <w:szCs w:val="20"/>
              </w:rPr>
            </w:pPr>
            <w:r>
              <w:rPr>
                <w:sz w:val="20"/>
                <w:szCs w:val="20"/>
              </w:rPr>
              <w:t xml:space="preserve">Аймаг, сумдын Засаг даргын Тамгын газар  </w:t>
            </w:r>
          </w:p>
        </w:tc>
        <w:tc>
          <w:tcPr>
            <w:tcW w:w="451" w:type="pct"/>
            <w:vAlign w:val="center"/>
          </w:tcPr>
          <w:p w:rsidR="0001282F" w:rsidRPr="004E730D" w:rsidRDefault="0001282F" w:rsidP="00E020AF">
            <w:pPr>
              <w:jc w:val="center"/>
              <w:rPr>
                <w:sz w:val="20"/>
                <w:szCs w:val="20"/>
              </w:rPr>
            </w:pPr>
            <w:r w:rsidRPr="004E730D">
              <w:rPr>
                <w:sz w:val="20"/>
                <w:szCs w:val="20"/>
              </w:rPr>
              <w:t>БОАЖГ</w:t>
            </w:r>
          </w:p>
        </w:tc>
        <w:tc>
          <w:tcPr>
            <w:tcW w:w="362" w:type="pct"/>
            <w:vAlign w:val="center"/>
          </w:tcPr>
          <w:p w:rsidR="0001282F" w:rsidRPr="004E730D" w:rsidRDefault="0001282F" w:rsidP="00E020AF">
            <w:pPr>
              <w:jc w:val="center"/>
              <w:rPr>
                <w:sz w:val="20"/>
                <w:szCs w:val="20"/>
              </w:rPr>
            </w:pPr>
            <w:r>
              <w:rPr>
                <w:sz w:val="20"/>
                <w:szCs w:val="20"/>
              </w:rPr>
              <w:t>-</w:t>
            </w:r>
          </w:p>
        </w:tc>
        <w:tc>
          <w:tcPr>
            <w:tcW w:w="529" w:type="pct"/>
          </w:tcPr>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r>
              <w:rPr>
                <w:sz w:val="20"/>
                <w:szCs w:val="20"/>
              </w:rPr>
              <w:t xml:space="preserve">Салбар хорооны ажил тогтмолжиж, төлөвлөгөөний хэрэгжилтийг хангасан байна </w:t>
            </w:r>
          </w:p>
          <w:p w:rsidR="0001282F" w:rsidRDefault="0001282F" w:rsidP="00E020AF">
            <w:pPr>
              <w:jc w:val="both"/>
              <w:rPr>
                <w:sz w:val="20"/>
                <w:szCs w:val="20"/>
              </w:rPr>
            </w:pPr>
          </w:p>
          <w:p w:rsidR="0001282F" w:rsidRPr="004E730D" w:rsidRDefault="0001282F" w:rsidP="00E020AF">
            <w:pPr>
              <w:jc w:val="both"/>
              <w:rPr>
                <w:sz w:val="20"/>
                <w:szCs w:val="20"/>
              </w:rPr>
            </w:pPr>
          </w:p>
        </w:tc>
      </w:tr>
      <w:tr w:rsidR="0001282F" w:rsidRPr="004E730D" w:rsidTr="00E020AF">
        <w:trPr>
          <w:trHeight w:val="3330"/>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jc w:val="both"/>
              <w:rPr>
                <w:sz w:val="20"/>
                <w:szCs w:val="20"/>
              </w:rPr>
            </w:pPr>
          </w:p>
        </w:tc>
        <w:tc>
          <w:tcPr>
            <w:tcW w:w="550" w:type="pct"/>
          </w:tcPr>
          <w:p w:rsidR="0001282F" w:rsidRPr="003764A0" w:rsidRDefault="0001282F" w:rsidP="00E020AF">
            <w:pPr>
              <w:jc w:val="both"/>
              <w:rPr>
                <w:sz w:val="20"/>
                <w:szCs w:val="20"/>
              </w:rPr>
            </w:pPr>
            <w:r>
              <w:rPr>
                <w:sz w:val="20"/>
                <w:szCs w:val="20"/>
              </w:rPr>
              <w:t>7. А</w:t>
            </w:r>
            <w:r w:rsidRPr="003764A0">
              <w:rPr>
                <w:sz w:val="20"/>
                <w:szCs w:val="20"/>
              </w:rPr>
              <w:t xml:space="preserve">ймаг, сумдын байгаль орчны асуудал хариуцсан мэргэжилтнүүдийг гадаад, дотоодын холбогдох сургалтанд хамруулах.  </w:t>
            </w:r>
          </w:p>
        </w:tc>
        <w:tc>
          <w:tcPr>
            <w:tcW w:w="500" w:type="pct"/>
            <w:vAlign w:val="center"/>
          </w:tcPr>
          <w:p w:rsidR="0001282F" w:rsidRPr="004E730D" w:rsidRDefault="0001282F" w:rsidP="00E020AF">
            <w:pPr>
              <w:jc w:val="center"/>
              <w:rPr>
                <w:sz w:val="20"/>
                <w:szCs w:val="20"/>
              </w:rPr>
            </w:pPr>
          </w:p>
        </w:tc>
        <w:tc>
          <w:tcPr>
            <w:tcW w:w="500" w:type="pct"/>
            <w:vAlign w:val="center"/>
          </w:tcPr>
          <w:p w:rsidR="0001282F" w:rsidRPr="004E730D" w:rsidRDefault="0001282F" w:rsidP="00E020AF">
            <w:pPr>
              <w:jc w:val="center"/>
              <w:rPr>
                <w:sz w:val="20"/>
                <w:szCs w:val="20"/>
              </w:rPr>
            </w:pPr>
            <w:r w:rsidRPr="004E730D">
              <w:rPr>
                <w:sz w:val="20"/>
                <w:szCs w:val="20"/>
              </w:rPr>
              <w:t>Сургалтанд хамруулна</w:t>
            </w:r>
          </w:p>
        </w:tc>
        <w:tc>
          <w:tcPr>
            <w:tcW w:w="500" w:type="pct"/>
            <w:vAlign w:val="center"/>
          </w:tcPr>
          <w:p w:rsidR="0001282F" w:rsidRPr="004E730D" w:rsidRDefault="0001282F" w:rsidP="00E020AF">
            <w:pPr>
              <w:jc w:val="center"/>
              <w:rPr>
                <w:sz w:val="20"/>
                <w:szCs w:val="20"/>
              </w:rPr>
            </w:pPr>
            <w:r w:rsidRPr="004E730D">
              <w:rPr>
                <w:sz w:val="20"/>
                <w:szCs w:val="20"/>
              </w:rPr>
              <w:t>Сургалтанд хамруулна</w:t>
            </w:r>
          </w:p>
        </w:tc>
        <w:tc>
          <w:tcPr>
            <w:tcW w:w="500" w:type="pct"/>
            <w:vAlign w:val="center"/>
          </w:tcPr>
          <w:p w:rsidR="0001282F" w:rsidRPr="004E730D" w:rsidRDefault="0001282F" w:rsidP="00E020AF">
            <w:pPr>
              <w:jc w:val="center"/>
              <w:rPr>
                <w:sz w:val="20"/>
                <w:szCs w:val="20"/>
              </w:rPr>
            </w:pPr>
            <w:r w:rsidRPr="004E730D">
              <w:rPr>
                <w:sz w:val="20"/>
                <w:szCs w:val="20"/>
              </w:rPr>
              <w:t>Сургалтанд хамруулна</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агентлагууд</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p>
          <w:p w:rsidR="0001282F" w:rsidRDefault="0001282F" w:rsidP="00E020AF">
            <w:pPr>
              <w:jc w:val="both"/>
              <w:rPr>
                <w:sz w:val="20"/>
                <w:szCs w:val="20"/>
              </w:rPr>
            </w:pPr>
            <w:r w:rsidRPr="004E730D">
              <w:rPr>
                <w:sz w:val="20"/>
                <w:szCs w:val="20"/>
              </w:rPr>
              <w:t>Мэргэжилтнүүдэд зориулан 6-аас доошгүй сургалт зохион байгуулна.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8</w:t>
            </w:r>
            <w:r w:rsidRPr="004E730D">
              <w:rPr>
                <w:sz w:val="20"/>
                <w:szCs w:val="20"/>
              </w:rPr>
              <w:t>.Цөлжилттэй тэмцэх уламжлалт мэдлэг, дэвшилтэт технологи, арга барилыг иргэд, олон нийтэд дэлгэрүүлэх,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мэдээллээр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мэдээллээр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мэдээллээр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мэдээллээр сурталчилах</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Аймгийн Боловсрол соёлын газар</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 xml:space="preserve">Уламжлалт мэдлэг, арга барилын талаарх мэдээлэлийн сан бүрдүүлнэ. </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9</w:t>
            </w:r>
            <w:r w:rsidRPr="004E730D">
              <w:rPr>
                <w:sz w:val="20"/>
                <w:szCs w:val="20"/>
              </w:rPr>
              <w:t>.Цөлжилттэй тэмцэх чиглэлээр үйл ажиллагаа явуулж буй төрийн бус байгууллага, нөхөрлөл, хоршоо, ААН-ийн үйл ажиллагааг дэмжих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Иргэд, ТББ-ын ирүүлсэн 2-аас доошгүй төсөлд дэмжлэг үзүүлнэ.</w:t>
            </w:r>
          </w:p>
        </w:tc>
      </w:tr>
      <w:tr w:rsidR="0001282F" w:rsidRPr="004E730D" w:rsidTr="00E020AF">
        <w:tc>
          <w:tcPr>
            <w:tcW w:w="5000" w:type="pct"/>
            <w:gridSpan w:val="11"/>
          </w:tcPr>
          <w:p w:rsidR="0001282F" w:rsidRPr="004E730D" w:rsidRDefault="0001282F" w:rsidP="00E020AF">
            <w:pPr>
              <w:jc w:val="center"/>
              <w:rPr>
                <w:b/>
                <w:sz w:val="20"/>
                <w:szCs w:val="20"/>
              </w:rPr>
            </w:pPr>
            <w:r w:rsidRPr="004E730D">
              <w:rPr>
                <w:b/>
                <w:sz w:val="20"/>
                <w:szCs w:val="20"/>
              </w:rPr>
              <w:t>Тэргүүлэх чиглэл 2: Хууль, эрх зүйн орчинд тохирсон оновчтой бодлогыг баримтлан хариуцлагын тогтолцоог бий болгох</w:t>
            </w:r>
          </w:p>
        </w:tc>
      </w:tr>
      <w:tr w:rsidR="0001282F" w:rsidRPr="004E730D" w:rsidTr="00E020AF">
        <w:tc>
          <w:tcPr>
            <w:tcW w:w="131" w:type="pct"/>
            <w:vMerge w:val="restart"/>
          </w:tcPr>
          <w:p w:rsidR="0001282F" w:rsidRPr="004E730D" w:rsidRDefault="0001282F" w:rsidP="00E020AF">
            <w:pPr>
              <w:rPr>
                <w:b/>
                <w:sz w:val="20"/>
                <w:szCs w:val="20"/>
              </w:rPr>
            </w:pPr>
            <w:r w:rsidRPr="004E730D">
              <w:rPr>
                <w:b/>
                <w:sz w:val="20"/>
                <w:szCs w:val="20"/>
              </w:rPr>
              <w:t>4</w:t>
            </w:r>
          </w:p>
        </w:tc>
        <w:tc>
          <w:tcPr>
            <w:tcW w:w="525" w:type="pct"/>
            <w:vMerge w:val="restart"/>
          </w:tcPr>
          <w:p w:rsidR="0001282F" w:rsidRPr="004E730D" w:rsidRDefault="0001282F" w:rsidP="00E020AF">
            <w:pPr>
              <w:jc w:val="both"/>
              <w:rPr>
                <w:sz w:val="20"/>
                <w:szCs w:val="20"/>
              </w:rPr>
            </w:pPr>
            <w:r w:rsidRPr="004E730D">
              <w:rPr>
                <w:sz w:val="20"/>
                <w:szCs w:val="20"/>
              </w:rPr>
              <w:t xml:space="preserve">Цөлжилттэй тэмцэх, сэргийлэх, цөлжилтийг сааруулах </w:t>
            </w:r>
            <w:r w:rsidRPr="004E730D">
              <w:rPr>
                <w:sz w:val="20"/>
                <w:szCs w:val="20"/>
              </w:rPr>
              <w:lastRenderedPageBreak/>
              <w:t xml:space="preserve">талаар иргэд аж ахуйн нэгж байгууллагуудтай гэрээ байгуулах, хэрэгжилтийг тооцож, хууль зөрчигчдөд хариуцлага тооцох ажлыг хэрэгжүүлэх </w:t>
            </w:r>
          </w:p>
        </w:tc>
        <w:tc>
          <w:tcPr>
            <w:tcW w:w="550" w:type="pct"/>
          </w:tcPr>
          <w:p w:rsidR="0001282F" w:rsidRPr="004E730D" w:rsidRDefault="0001282F" w:rsidP="00E020AF">
            <w:pPr>
              <w:jc w:val="both"/>
              <w:rPr>
                <w:sz w:val="20"/>
                <w:szCs w:val="20"/>
              </w:rPr>
            </w:pPr>
            <w:r>
              <w:rPr>
                <w:sz w:val="20"/>
                <w:szCs w:val="20"/>
              </w:rPr>
              <w:lastRenderedPageBreak/>
              <w:t>10</w:t>
            </w:r>
            <w:r w:rsidRPr="004E730D">
              <w:rPr>
                <w:sz w:val="20"/>
                <w:szCs w:val="20"/>
              </w:rPr>
              <w:t xml:space="preserve">. Газрын төлөв байдлын чанарын хянан баталгааг төсөл хөтөлбөр </w:t>
            </w:r>
            <w:r w:rsidRPr="004E730D">
              <w:rPr>
                <w:sz w:val="20"/>
                <w:szCs w:val="20"/>
              </w:rPr>
              <w:lastRenderedPageBreak/>
              <w:t>болгон дээр хийлгэж байх</w:t>
            </w:r>
          </w:p>
        </w:tc>
        <w:tc>
          <w:tcPr>
            <w:tcW w:w="2000" w:type="pct"/>
            <w:gridSpan w:val="4"/>
            <w:vAlign w:val="center"/>
          </w:tcPr>
          <w:p w:rsidR="0001282F" w:rsidRPr="004E730D" w:rsidRDefault="0001282F" w:rsidP="00E020AF">
            <w:pPr>
              <w:jc w:val="center"/>
              <w:rPr>
                <w:sz w:val="20"/>
                <w:szCs w:val="20"/>
              </w:rPr>
            </w:pPr>
            <w:r w:rsidRPr="004E730D">
              <w:rPr>
                <w:sz w:val="20"/>
                <w:szCs w:val="20"/>
              </w:rPr>
              <w:lastRenderedPageBreak/>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 xml:space="preserve">ГХБХБГ </w:t>
            </w:r>
          </w:p>
        </w:tc>
        <w:tc>
          <w:tcPr>
            <w:tcW w:w="451" w:type="pct"/>
            <w:vAlign w:val="center"/>
          </w:tcPr>
          <w:p w:rsidR="0001282F" w:rsidRPr="004E730D" w:rsidRDefault="0001282F" w:rsidP="00E020AF">
            <w:pPr>
              <w:jc w:val="center"/>
              <w:rPr>
                <w:sz w:val="20"/>
                <w:szCs w:val="20"/>
              </w:rPr>
            </w:pPr>
            <w:r w:rsidRPr="004E730D">
              <w:rPr>
                <w:sz w:val="20"/>
                <w:szCs w:val="20"/>
              </w:rPr>
              <w:t>ХБХэлтэс, БОАЖГ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 xml:space="preserve">Газар ашиглалттай холбоотой суурь мэдээлэл бий </w:t>
            </w:r>
            <w:r w:rsidRPr="004E730D">
              <w:rPr>
                <w:sz w:val="20"/>
                <w:szCs w:val="20"/>
              </w:rPr>
              <w:lastRenderedPageBreak/>
              <w:t xml:space="preserve">болсон байна. </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11</w:t>
            </w:r>
            <w:r w:rsidRPr="004E730D">
              <w:rPr>
                <w:sz w:val="20"/>
                <w:szCs w:val="20"/>
              </w:rPr>
              <w:t>.Батлагдсан хууль, тогтоомжийн хэрэгжилтийг хангах зорилгоор хэвлэх түгээх, сурталчилан таниулах ажлыг зохион байгуулах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 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Байгаль орчны хууль тогтоомжуудын сурталчилгааг сайжруулж, иргэдийн хуулийн мэдлэг дээшилнэ.</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2E5E71">
              <w:rPr>
                <w:sz w:val="20"/>
                <w:szCs w:val="20"/>
              </w:rPr>
              <w:t>1</w:t>
            </w:r>
            <w:r>
              <w:rPr>
                <w:sz w:val="20"/>
                <w:szCs w:val="20"/>
              </w:rPr>
              <w:t>2</w:t>
            </w:r>
            <w:r w:rsidRPr="002E5E71">
              <w:rPr>
                <w:sz w:val="20"/>
                <w:szCs w:val="20"/>
              </w:rPr>
              <w:t>.Газрын төлөв байдал, чанарыг хянах үйл ажиллагааг газар эзэмшүүлэх, ашиглуулах гэрээ дүгнэх үйл ажиллагаатай уялдуулан газарт учруулсан хохирлыг тодорхойлж барагдуулах, буруутай этгээдэд хариуцлага тооцох замаар зохих шатны шийдвэрийг үндэслэн цөлжилт, газрын доройтлыг бууруулах механизм бүрдүүлэх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ГХБХБГазар</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 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Газар ашиглалт сайжирч, цөлжилт, доройтсон газрын хэмжээ буурна.</w:t>
            </w:r>
          </w:p>
        </w:tc>
      </w:tr>
      <w:tr w:rsidR="0001282F" w:rsidRPr="004E730D" w:rsidTr="00E020AF">
        <w:tc>
          <w:tcPr>
            <w:tcW w:w="5000" w:type="pct"/>
            <w:gridSpan w:val="11"/>
          </w:tcPr>
          <w:p w:rsidR="0001282F" w:rsidRPr="004E730D" w:rsidRDefault="0001282F" w:rsidP="00E020AF">
            <w:pPr>
              <w:jc w:val="center"/>
              <w:rPr>
                <w:b/>
                <w:sz w:val="20"/>
                <w:szCs w:val="20"/>
              </w:rPr>
            </w:pPr>
            <w:r w:rsidRPr="004E730D">
              <w:rPr>
                <w:b/>
                <w:sz w:val="20"/>
                <w:szCs w:val="20"/>
              </w:rPr>
              <w:t>Тэргүүлэх чиглэл 3. Шинжлэх ухаан, технологийн мэдлэгийн хүрээг өргөжүүлэх</w:t>
            </w:r>
          </w:p>
        </w:tc>
      </w:tr>
      <w:tr w:rsidR="0001282F" w:rsidRPr="004E730D" w:rsidTr="00E020AF">
        <w:tc>
          <w:tcPr>
            <w:tcW w:w="131" w:type="pct"/>
            <w:vMerge w:val="restart"/>
          </w:tcPr>
          <w:p w:rsidR="0001282F" w:rsidRPr="004E730D" w:rsidRDefault="0001282F" w:rsidP="00E020AF">
            <w:pPr>
              <w:rPr>
                <w:b/>
                <w:sz w:val="20"/>
                <w:szCs w:val="20"/>
              </w:rPr>
            </w:pPr>
            <w:r w:rsidRPr="004E730D">
              <w:rPr>
                <w:b/>
                <w:sz w:val="20"/>
                <w:szCs w:val="20"/>
              </w:rPr>
              <w:lastRenderedPageBreak/>
              <w:t>5</w:t>
            </w:r>
          </w:p>
        </w:tc>
        <w:tc>
          <w:tcPr>
            <w:tcW w:w="525" w:type="pct"/>
            <w:vMerge w:val="restart"/>
          </w:tcPr>
          <w:p w:rsidR="0001282F" w:rsidRPr="004E730D" w:rsidRDefault="0001282F" w:rsidP="00E020AF">
            <w:pPr>
              <w:jc w:val="both"/>
              <w:rPr>
                <w:sz w:val="20"/>
                <w:szCs w:val="20"/>
              </w:rPr>
            </w:pPr>
            <w:r w:rsidRPr="004E730D">
              <w:rPr>
                <w:sz w:val="20"/>
                <w:szCs w:val="20"/>
              </w:rPr>
              <w:t>Судалгаа шинжилгээний ажлыг үе шаттай төлөвлөж хэрэгжүүлэх</w:t>
            </w:r>
          </w:p>
        </w:tc>
        <w:tc>
          <w:tcPr>
            <w:tcW w:w="550" w:type="pct"/>
          </w:tcPr>
          <w:p w:rsidR="0001282F" w:rsidRPr="004E730D" w:rsidRDefault="0001282F" w:rsidP="00E020AF">
            <w:pPr>
              <w:jc w:val="both"/>
              <w:rPr>
                <w:sz w:val="20"/>
                <w:szCs w:val="20"/>
              </w:rPr>
            </w:pPr>
            <w:r w:rsidRPr="004E730D">
              <w:rPr>
                <w:sz w:val="20"/>
                <w:szCs w:val="20"/>
              </w:rPr>
              <w:t>1</w:t>
            </w:r>
            <w:r>
              <w:rPr>
                <w:sz w:val="20"/>
                <w:szCs w:val="20"/>
              </w:rPr>
              <w:t>3</w:t>
            </w:r>
            <w:r w:rsidRPr="004E730D">
              <w:rPr>
                <w:sz w:val="20"/>
                <w:szCs w:val="20"/>
              </w:rPr>
              <w:t>.Цөлжилт, газрын доройтлын төлөв байдал, суурин хүчин зүйлс, тэдгээрийн үр дагаврын талаархи мэдээллий</w:t>
            </w:r>
            <w:r>
              <w:rPr>
                <w:sz w:val="20"/>
                <w:szCs w:val="20"/>
              </w:rPr>
              <w:t xml:space="preserve">н аймгийн сан бүрдүүлж </w:t>
            </w:r>
            <w:r w:rsidRPr="004E730D">
              <w:rPr>
                <w:sz w:val="20"/>
                <w:szCs w:val="20"/>
              </w:rPr>
              <w:t>олон нийтэд</w:t>
            </w:r>
            <w:r>
              <w:rPr>
                <w:sz w:val="20"/>
                <w:szCs w:val="20"/>
              </w:rPr>
              <w:t xml:space="preserve"> нээлттэй байлгах, цөлжилттэй тэмцэх үйл ажиллагаанд хэрэглэх, холбогдох шийдвэр гаргахад үндэслэл болгон ашиглах </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 ГХБХБГазар</w:t>
            </w:r>
          </w:p>
        </w:tc>
        <w:tc>
          <w:tcPr>
            <w:tcW w:w="451" w:type="pct"/>
            <w:vAlign w:val="center"/>
          </w:tcPr>
          <w:p w:rsidR="0001282F" w:rsidRPr="004E730D" w:rsidRDefault="0001282F" w:rsidP="00E020AF">
            <w:pPr>
              <w:jc w:val="center"/>
              <w:rPr>
                <w:sz w:val="20"/>
                <w:szCs w:val="20"/>
              </w:rPr>
            </w:pPr>
            <w:r w:rsidRPr="004E730D">
              <w:rPr>
                <w:sz w:val="20"/>
                <w:szCs w:val="20"/>
              </w:rPr>
              <w:t>Холбогдох газар, хэлтэс агентлаг, 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Мэдээлэлийн сан бүрдэж, мэдээлэлийг шийдвэр гаргагчдад хүрсэн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1</w:t>
            </w:r>
            <w:r>
              <w:rPr>
                <w:sz w:val="20"/>
                <w:szCs w:val="20"/>
              </w:rPr>
              <w:t>4</w:t>
            </w:r>
            <w:r w:rsidRPr="004E730D">
              <w:rPr>
                <w:sz w:val="20"/>
                <w:szCs w:val="20"/>
              </w:rPr>
              <w:t>.Цөлжилтөөс хамгаалах зорилгоор мод үржүүлгийн газрыг шинжлэх ухааны үндэслэл, арга зүйн дагуу тал хээрийн сумдад байгуулах</w:t>
            </w:r>
          </w:p>
        </w:tc>
        <w:tc>
          <w:tcPr>
            <w:tcW w:w="500" w:type="pct"/>
            <w:vAlign w:val="center"/>
          </w:tcPr>
          <w:p w:rsidR="0001282F" w:rsidRPr="004E730D" w:rsidRDefault="0001282F" w:rsidP="00E020AF">
            <w:pPr>
              <w:jc w:val="center"/>
              <w:rPr>
                <w:sz w:val="20"/>
                <w:szCs w:val="20"/>
              </w:rPr>
            </w:pPr>
            <w:r w:rsidRPr="004E730D">
              <w:rPr>
                <w:sz w:val="20"/>
                <w:szCs w:val="20"/>
              </w:rPr>
              <w:t>Судгаа мэдээллийн гаргана</w:t>
            </w:r>
          </w:p>
        </w:tc>
        <w:tc>
          <w:tcPr>
            <w:tcW w:w="500" w:type="pct"/>
            <w:vAlign w:val="center"/>
          </w:tcPr>
          <w:p w:rsidR="0001282F" w:rsidRPr="004E730D" w:rsidRDefault="0001282F" w:rsidP="00E020AF">
            <w:pPr>
              <w:jc w:val="center"/>
              <w:rPr>
                <w:sz w:val="20"/>
                <w:szCs w:val="20"/>
              </w:rPr>
            </w:pPr>
            <w:r w:rsidRPr="004E730D">
              <w:rPr>
                <w:sz w:val="20"/>
                <w:szCs w:val="20"/>
              </w:rPr>
              <w:t>1 сум</w:t>
            </w:r>
          </w:p>
        </w:tc>
        <w:tc>
          <w:tcPr>
            <w:tcW w:w="500" w:type="pct"/>
            <w:vAlign w:val="center"/>
          </w:tcPr>
          <w:p w:rsidR="0001282F" w:rsidRPr="004E730D" w:rsidRDefault="0001282F" w:rsidP="00E020AF">
            <w:pPr>
              <w:jc w:val="center"/>
              <w:rPr>
                <w:sz w:val="20"/>
                <w:szCs w:val="20"/>
              </w:rPr>
            </w:pPr>
            <w:r w:rsidRPr="004E730D">
              <w:rPr>
                <w:sz w:val="20"/>
                <w:szCs w:val="20"/>
              </w:rPr>
              <w:t>1 сум</w:t>
            </w:r>
          </w:p>
        </w:tc>
        <w:tc>
          <w:tcPr>
            <w:tcW w:w="500" w:type="pct"/>
            <w:vAlign w:val="center"/>
          </w:tcPr>
          <w:p w:rsidR="0001282F" w:rsidRPr="004E730D" w:rsidRDefault="0001282F" w:rsidP="00E020AF">
            <w:pPr>
              <w:jc w:val="center"/>
              <w:rPr>
                <w:sz w:val="20"/>
                <w:szCs w:val="20"/>
              </w:rPr>
            </w:pPr>
            <w:r w:rsidRPr="004E730D">
              <w:rPr>
                <w:sz w:val="20"/>
                <w:szCs w:val="20"/>
              </w:rPr>
              <w:t>1 сум</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Сум дундын ойн ангиуд</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Мод үржүүлгийн газрууд байгуулагдсан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1</w:t>
            </w:r>
            <w:r>
              <w:rPr>
                <w:sz w:val="20"/>
                <w:szCs w:val="20"/>
              </w:rPr>
              <w:t>5</w:t>
            </w:r>
            <w:r w:rsidRPr="004E730D">
              <w:rPr>
                <w:sz w:val="20"/>
                <w:szCs w:val="20"/>
              </w:rPr>
              <w:t xml:space="preserve">. Сумдыг “Цөлжилтийг бууруулах дэд хөтөлбөрийг хэрэгжүүлэх арга </w:t>
            </w:r>
            <w:r w:rsidRPr="004E730D">
              <w:rPr>
                <w:sz w:val="20"/>
                <w:szCs w:val="20"/>
              </w:rPr>
              <w:lastRenderedPageBreak/>
              <w:t>хэмжээний төлөвлөгөө”-тэй болгож</w:t>
            </w:r>
            <w:r>
              <w:rPr>
                <w:sz w:val="20"/>
                <w:szCs w:val="20"/>
              </w:rPr>
              <w:t>,</w:t>
            </w:r>
            <w:r w:rsidRPr="004E730D">
              <w:rPr>
                <w:sz w:val="20"/>
                <w:szCs w:val="20"/>
              </w:rPr>
              <w:t xml:space="preserve"> </w:t>
            </w:r>
            <w:r>
              <w:rPr>
                <w:sz w:val="20"/>
                <w:szCs w:val="20"/>
              </w:rPr>
              <w:t xml:space="preserve">түүнд цөлжилтийн зэрэглэлийн дүгнэлт, зөвлөмжид тусгагдсан арга хэмжээг тодотгон оруулж </w:t>
            </w:r>
            <w:r w:rsidRPr="004E730D">
              <w:rPr>
                <w:sz w:val="20"/>
                <w:szCs w:val="20"/>
              </w:rPr>
              <w:t xml:space="preserve"> хэрэгжилтийг </w:t>
            </w:r>
            <w:r>
              <w:rPr>
                <w:sz w:val="20"/>
                <w:szCs w:val="20"/>
              </w:rPr>
              <w:t>хангуулж</w:t>
            </w:r>
            <w:r w:rsidRPr="004E730D">
              <w:rPr>
                <w:sz w:val="20"/>
                <w:szCs w:val="20"/>
              </w:rPr>
              <w:t xml:space="preserve"> ажиллана.</w:t>
            </w:r>
          </w:p>
        </w:tc>
        <w:tc>
          <w:tcPr>
            <w:tcW w:w="2000" w:type="pct"/>
            <w:gridSpan w:val="4"/>
            <w:vAlign w:val="center"/>
          </w:tcPr>
          <w:p w:rsidR="0001282F" w:rsidRPr="004E730D" w:rsidRDefault="0001282F" w:rsidP="00E020AF">
            <w:pPr>
              <w:jc w:val="center"/>
              <w:rPr>
                <w:sz w:val="20"/>
                <w:szCs w:val="20"/>
              </w:rPr>
            </w:pPr>
            <w:r w:rsidRPr="004E730D">
              <w:rPr>
                <w:sz w:val="20"/>
                <w:szCs w:val="20"/>
              </w:rPr>
              <w:lastRenderedPageBreak/>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Цөлжилттэй тэмцэх дэд хөтөлбөрийн хэрэгжилтээр</w:t>
            </w:r>
          </w:p>
        </w:tc>
      </w:tr>
      <w:tr w:rsidR="0001282F" w:rsidRPr="004E730D" w:rsidTr="00E020AF">
        <w:trPr>
          <w:trHeight w:val="3630"/>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Default="0001282F" w:rsidP="00E020AF">
            <w:pPr>
              <w:jc w:val="both"/>
              <w:rPr>
                <w:sz w:val="20"/>
                <w:szCs w:val="20"/>
              </w:rPr>
            </w:pPr>
            <w:r w:rsidRPr="004E730D">
              <w:rPr>
                <w:sz w:val="20"/>
                <w:szCs w:val="20"/>
              </w:rPr>
              <w:t>1</w:t>
            </w:r>
            <w:r>
              <w:rPr>
                <w:sz w:val="20"/>
                <w:szCs w:val="20"/>
              </w:rPr>
              <w:t>6</w:t>
            </w:r>
            <w:r w:rsidRPr="004E730D">
              <w:rPr>
                <w:sz w:val="20"/>
                <w:szCs w:val="20"/>
              </w:rPr>
              <w:t>.Зарим сумдын цөлжилтийн шалтгаан, зэрэглэлийг судлан тогтоож, цөлжилтийн зэрэглэл бүхий газарт ойн зурвас байгуулах ажилд аж ахуйн нэгж, нөхөрлөлүүдийн идэвхи санаачилгыг нэмэгдүүлнэ.</w:t>
            </w:r>
          </w:p>
          <w:p w:rsidR="0001282F" w:rsidRDefault="0001282F" w:rsidP="00E020AF">
            <w:pPr>
              <w:jc w:val="both"/>
              <w:rPr>
                <w:sz w:val="20"/>
                <w:szCs w:val="20"/>
              </w:rPr>
            </w:pPr>
          </w:p>
          <w:p w:rsidR="0001282F" w:rsidRPr="004E730D" w:rsidRDefault="0001282F" w:rsidP="00E020AF">
            <w:pPr>
              <w:jc w:val="both"/>
              <w:rPr>
                <w:sz w:val="20"/>
                <w:szCs w:val="20"/>
              </w:rPr>
            </w:pPr>
          </w:p>
        </w:tc>
        <w:tc>
          <w:tcPr>
            <w:tcW w:w="500" w:type="pct"/>
            <w:vAlign w:val="center"/>
          </w:tcPr>
          <w:p w:rsidR="0001282F" w:rsidRPr="004E730D" w:rsidRDefault="0001282F" w:rsidP="00E020AF">
            <w:pPr>
              <w:jc w:val="center"/>
              <w:rPr>
                <w:sz w:val="20"/>
                <w:szCs w:val="20"/>
              </w:rPr>
            </w:pPr>
            <w:r w:rsidRPr="004E730D">
              <w:rPr>
                <w:sz w:val="20"/>
                <w:szCs w:val="20"/>
                <w:lang w:val="en-US"/>
              </w:rPr>
              <w:t>4</w:t>
            </w:r>
            <w:r w:rsidRPr="004E730D">
              <w:rPr>
                <w:sz w:val="20"/>
                <w:szCs w:val="20"/>
              </w:rPr>
              <w:t xml:space="preserve"> Суманд цөлжилтйин зэрэглэл тогтооно  -</w:t>
            </w:r>
          </w:p>
        </w:tc>
        <w:tc>
          <w:tcPr>
            <w:tcW w:w="500" w:type="pct"/>
            <w:vAlign w:val="center"/>
          </w:tcPr>
          <w:p w:rsidR="0001282F" w:rsidRPr="004E730D" w:rsidRDefault="0001282F" w:rsidP="00E020AF">
            <w:pPr>
              <w:rPr>
                <w:sz w:val="20"/>
                <w:szCs w:val="20"/>
              </w:rPr>
            </w:pPr>
            <w:r w:rsidRPr="004E730D">
              <w:rPr>
                <w:sz w:val="20"/>
                <w:szCs w:val="20"/>
              </w:rPr>
              <w:t>3</w:t>
            </w:r>
            <w:r w:rsidRPr="004E730D">
              <w:t xml:space="preserve"> </w:t>
            </w:r>
            <w:r w:rsidRPr="004E730D">
              <w:rPr>
                <w:sz w:val="20"/>
                <w:szCs w:val="20"/>
              </w:rPr>
              <w:t>Суманд цөлжилтийн зэрэглэл тогтооно</w:t>
            </w:r>
          </w:p>
          <w:p w:rsidR="0001282F" w:rsidRPr="004E730D" w:rsidRDefault="0001282F" w:rsidP="00E020AF">
            <w:pPr>
              <w:rPr>
                <w:sz w:val="20"/>
                <w:szCs w:val="20"/>
              </w:rPr>
            </w:pPr>
          </w:p>
          <w:p w:rsidR="0001282F" w:rsidRPr="004E730D" w:rsidRDefault="0001282F" w:rsidP="00E020AF">
            <w:pPr>
              <w:rPr>
                <w:sz w:val="20"/>
                <w:szCs w:val="20"/>
              </w:rPr>
            </w:pPr>
          </w:p>
          <w:p w:rsidR="0001282F" w:rsidRPr="004E730D" w:rsidRDefault="0001282F" w:rsidP="00E020AF">
            <w:pPr>
              <w:rPr>
                <w:sz w:val="20"/>
                <w:szCs w:val="20"/>
              </w:rPr>
            </w:pPr>
            <w:r w:rsidRPr="004E730D">
              <w:rPr>
                <w:sz w:val="20"/>
                <w:szCs w:val="20"/>
              </w:rPr>
              <w:t xml:space="preserve">  5га-д Ойн зурвас нэмэгдүүлэх</w:t>
            </w:r>
          </w:p>
        </w:tc>
        <w:tc>
          <w:tcPr>
            <w:tcW w:w="500" w:type="pct"/>
            <w:vAlign w:val="center"/>
          </w:tcPr>
          <w:p w:rsidR="0001282F" w:rsidRPr="004E730D" w:rsidRDefault="0001282F" w:rsidP="00E020AF">
            <w:pPr>
              <w:rPr>
                <w:sz w:val="20"/>
                <w:szCs w:val="20"/>
              </w:rPr>
            </w:pPr>
            <w:r w:rsidRPr="004E730D">
              <w:rPr>
                <w:sz w:val="20"/>
                <w:szCs w:val="20"/>
              </w:rPr>
              <w:t>2 Суманд цөлжилтийн зэрэглэл тогтооно</w:t>
            </w:r>
          </w:p>
          <w:p w:rsidR="0001282F" w:rsidRPr="004E730D" w:rsidRDefault="0001282F" w:rsidP="00E020AF">
            <w:pPr>
              <w:jc w:val="center"/>
              <w:rPr>
                <w:sz w:val="20"/>
                <w:szCs w:val="20"/>
              </w:rPr>
            </w:pPr>
          </w:p>
          <w:p w:rsidR="0001282F" w:rsidRPr="004E730D" w:rsidRDefault="0001282F" w:rsidP="00E020AF">
            <w:pPr>
              <w:jc w:val="center"/>
              <w:rPr>
                <w:sz w:val="20"/>
                <w:szCs w:val="20"/>
              </w:rPr>
            </w:pPr>
          </w:p>
          <w:p w:rsidR="0001282F" w:rsidRPr="004E730D" w:rsidRDefault="0001282F" w:rsidP="00E020AF">
            <w:pPr>
              <w:jc w:val="center"/>
              <w:rPr>
                <w:sz w:val="20"/>
                <w:szCs w:val="20"/>
              </w:rPr>
            </w:pPr>
            <w:r w:rsidRPr="004E730D">
              <w:rPr>
                <w:sz w:val="20"/>
                <w:szCs w:val="20"/>
              </w:rPr>
              <w:t>5га-д Ойн зурвас нэмэгдүүлэх</w:t>
            </w:r>
          </w:p>
        </w:tc>
        <w:tc>
          <w:tcPr>
            <w:tcW w:w="500" w:type="pct"/>
            <w:vAlign w:val="center"/>
          </w:tcPr>
          <w:p w:rsidR="0001282F" w:rsidRPr="004E730D" w:rsidRDefault="0001282F" w:rsidP="00E020AF">
            <w:pPr>
              <w:jc w:val="center"/>
              <w:rPr>
                <w:sz w:val="20"/>
                <w:szCs w:val="20"/>
              </w:rPr>
            </w:pPr>
            <w:r w:rsidRPr="004E730D">
              <w:rPr>
                <w:sz w:val="20"/>
                <w:szCs w:val="20"/>
              </w:rPr>
              <w:t>5га-д Ойн зурвас нэмэгдүүлэх га</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FC2ACB" w:rsidRDefault="0001282F" w:rsidP="00E020AF">
            <w:pPr>
              <w:jc w:val="center"/>
              <w:rPr>
                <w:sz w:val="20"/>
                <w:szCs w:val="20"/>
              </w:rPr>
            </w:pPr>
            <w:r>
              <w:rPr>
                <w:sz w:val="20"/>
                <w:szCs w:val="20"/>
              </w:rPr>
              <w:t>ШУАкадеми Гео-экологийн хүрээлэн</w:t>
            </w:r>
            <w:r>
              <w:rPr>
                <w:sz w:val="20"/>
                <w:szCs w:val="20"/>
                <w:lang w:val="en-US"/>
              </w:rPr>
              <w:t xml:space="preserve">, </w:t>
            </w:r>
            <w:r>
              <w:rPr>
                <w:sz w:val="20"/>
                <w:szCs w:val="20"/>
              </w:rPr>
              <w:t>БОАЖГ</w:t>
            </w:r>
          </w:p>
          <w:p w:rsidR="0001282F" w:rsidRDefault="0001282F" w:rsidP="00E020AF">
            <w:pPr>
              <w:jc w:val="center"/>
              <w:rPr>
                <w:sz w:val="20"/>
                <w:szCs w:val="20"/>
              </w:rPr>
            </w:pPr>
          </w:p>
          <w:p w:rsidR="0001282F" w:rsidRPr="001C1539" w:rsidRDefault="0001282F" w:rsidP="00E020AF">
            <w:pPr>
              <w:jc w:val="center"/>
              <w:rPr>
                <w:sz w:val="20"/>
                <w:szCs w:val="20"/>
              </w:rPr>
            </w:pPr>
          </w:p>
          <w:p w:rsidR="0001282F" w:rsidRPr="004E730D" w:rsidRDefault="0001282F" w:rsidP="00E020AF">
            <w:pPr>
              <w:jc w:val="center"/>
              <w:rPr>
                <w:sz w:val="20"/>
                <w:szCs w:val="20"/>
              </w:rPr>
            </w:pPr>
            <w:r w:rsidRPr="004E730D">
              <w:rPr>
                <w:sz w:val="20"/>
                <w:szCs w:val="20"/>
              </w:rPr>
              <w:t>Аймгийн Засаг дарга</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Аймгийн хэмжээнд бүх сумдуудад, цөлжилтийн зэрэглэл тогтоогдсон байна.</w:t>
            </w:r>
          </w:p>
        </w:tc>
      </w:tr>
      <w:tr w:rsidR="0001282F" w:rsidRPr="004E730D" w:rsidTr="00E020AF">
        <w:trPr>
          <w:trHeight w:val="975"/>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 xml:space="preserve">17.Ган, цөлжилт, газрын доройтлын байдалд хяналт шинжилгээ хийх аргачлалын </w:t>
            </w:r>
            <w:r>
              <w:rPr>
                <w:sz w:val="20"/>
                <w:szCs w:val="20"/>
              </w:rPr>
              <w:lastRenderedPageBreak/>
              <w:t>дагуу цөлжилтийн үйл явцыг хянах мониторингийн цэгүүдийг сумдад байгуулж үндэсний хэмжээний хяналт шинжилгээний сүлжээнд хамрагдах арга хэмжээ авах</w:t>
            </w:r>
          </w:p>
        </w:tc>
        <w:tc>
          <w:tcPr>
            <w:tcW w:w="500" w:type="pct"/>
            <w:vAlign w:val="center"/>
          </w:tcPr>
          <w:p w:rsidR="0001282F" w:rsidRPr="004E730D" w:rsidRDefault="0001282F" w:rsidP="00E020AF">
            <w:pPr>
              <w:jc w:val="center"/>
              <w:rPr>
                <w:sz w:val="20"/>
                <w:szCs w:val="20"/>
                <w:lang w:val="en-US"/>
              </w:rPr>
            </w:pPr>
            <w:r w:rsidRPr="004E730D">
              <w:rPr>
                <w:sz w:val="20"/>
                <w:szCs w:val="20"/>
              </w:rPr>
              <w:lastRenderedPageBreak/>
              <w:t>Үйл ажиллагааны хэрэгжилтээр</w:t>
            </w:r>
          </w:p>
        </w:tc>
        <w:tc>
          <w:tcPr>
            <w:tcW w:w="500" w:type="pct"/>
            <w:vAlign w:val="center"/>
          </w:tcPr>
          <w:p w:rsidR="0001282F" w:rsidRPr="004E730D" w:rsidRDefault="0001282F" w:rsidP="00E020AF">
            <w:pPr>
              <w:rPr>
                <w:sz w:val="20"/>
                <w:szCs w:val="20"/>
              </w:rPr>
            </w:pPr>
            <w:r w:rsidRPr="004E730D">
              <w:rPr>
                <w:sz w:val="20"/>
                <w:szCs w:val="20"/>
              </w:rPr>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Default="0001282F" w:rsidP="00E020AF">
            <w:pPr>
              <w:jc w:val="center"/>
              <w:rPr>
                <w:sz w:val="20"/>
                <w:szCs w:val="20"/>
              </w:rPr>
            </w:pPr>
            <w:r w:rsidRPr="004E730D">
              <w:rPr>
                <w:sz w:val="20"/>
                <w:szCs w:val="20"/>
              </w:rPr>
              <w:t>Айм</w:t>
            </w:r>
            <w:r>
              <w:rPr>
                <w:sz w:val="20"/>
                <w:szCs w:val="20"/>
              </w:rPr>
              <w:t>а</w:t>
            </w:r>
            <w:r w:rsidRPr="004E730D">
              <w:rPr>
                <w:sz w:val="20"/>
                <w:szCs w:val="20"/>
              </w:rPr>
              <w:t>г</w:t>
            </w:r>
            <w:r>
              <w:rPr>
                <w:sz w:val="20"/>
                <w:szCs w:val="20"/>
              </w:rPr>
              <w:t xml:space="preserve">, сумдын </w:t>
            </w:r>
            <w:r w:rsidRPr="004E730D">
              <w:rPr>
                <w:sz w:val="20"/>
                <w:szCs w:val="20"/>
              </w:rPr>
              <w:t xml:space="preserve"> Засаг дарга</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Pr>
                <w:sz w:val="20"/>
                <w:szCs w:val="20"/>
              </w:rPr>
              <w:t>Цөлжилтийг хянах сүлжээтэй болсон байна.</w:t>
            </w:r>
          </w:p>
        </w:tc>
      </w:tr>
      <w:tr w:rsidR="0001282F" w:rsidRPr="004E730D" w:rsidTr="00E020AF">
        <w:tc>
          <w:tcPr>
            <w:tcW w:w="5000" w:type="pct"/>
            <w:gridSpan w:val="11"/>
          </w:tcPr>
          <w:p w:rsidR="0001282F" w:rsidRPr="004E730D" w:rsidRDefault="0001282F" w:rsidP="00E020AF">
            <w:pPr>
              <w:jc w:val="center"/>
              <w:rPr>
                <w:b/>
                <w:sz w:val="20"/>
                <w:szCs w:val="20"/>
              </w:rPr>
            </w:pPr>
            <w:r w:rsidRPr="004E730D">
              <w:rPr>
                <w:b/>
                <w:sz w:val="20"/>
                <w:szCs w:val="20"/>
              </w:rPr>
              <w:lastRenderedPageBreak/>
              <w:t>Тэргүүлэх чиглэл 4. Сурталчилгаа, оролцоог нэмэгдүүлэх, боловсролыг дэмжих</w:t>
            </w:r>
          </w:p>
        </w:tc>
      </w:tr>
      <w:tr w:rsidR="0001282F" w:rsidRPr="004E730D" w:rsidTr="00E020AF">
        <w:tc>
          <w:tcPr>
            <w:tcW w:w="131" w:type="pct"/>
            <w:vMerge w:val="restart"/>
          </w:tcPr>
          <w:p w:rsidR="0001282F" w:rsidRPr="004E730D" w:rsidRDefault="0001282F" w:rsidP="00E020AF">
            <w:pPr>
              <w:rPr>
                <w:b/>
                <w:sz w:val="20"/>
                <w:szCs w:val="20"/>
              </w:rPr>
            </w:pPr>
            <w:r w:rsidRPr="004E730D">
              <w:rPr>
                <w:b/>
                <w:sz w:val="20"/>
                <w:szCs w:val="20"/>
              </w:rPr>
              <w:t>6</w:t>
            </w:r>
          </w:p>
        </w:tc>
        <w:tc>
          <w:tcPr>
            <w:tcW w:w="525" w:type="pct"/>
            <w:vMerge w:val="restart"/>
          </w:tcPr>
          <w:p w:rsidR="0001282F" w:rsidRPr="004E730D" w:rsidRDefault="0001282F" w:rsidP="00E020AF">
            <w:pPr>
              <w:jc w:val="both"/>
              <w:rPr>
                <w:sz w:val="20"/>
                <w:szCs w:val="20"/>
              </w:rPr>
            </w:pPr>
            <w:r w:rsidRPr="004E730D">
              <w:rPr>
                <w:sz w:val="20"/>
                <w:szCs w:val="20"/>
              </w:rPr>
              <w:t>Байгаль, экологийг доройтуулж байгаа болон цөлжилтийг үүсгэж байгаа хүчин зүйл, хор уршгийн талаархи мэдлэгийг иргэд олон нийтэд түгээх, иргэдийн оролцоог нэмэгдүүлэх</w:t>
            </w:r>
          </w:p>
        </w:tc>
        <w:tc>
          <w:tcPr>
            <w:tcW w:w="550" w:type="pct"/>
          </w:tcPr>
          <w:p w:rsidR="0001282F" w:rsidRPr="004E730D" w:rsidRDefault="0001282F" w:rsidP="00E020AF">
            <w:pPr>
              <w:jc w:val="both"/>
              <w:rPr>
                <w:sz w:val="20"/>
                <w:szCs w:val="20"/>
              </w:rPr>
            </w:pPr>
            <w:r w:rsidRPr="005B6511">
              <w:rPr>
                <w:sz w:val="20"/>
                <w:szCs w:val="20"/>
              </w:rPr>
              <w:t>1</w:t>
            </w:r>
            <w:r>
              <w:rPr>
                <w:sz w:val="20"/>
                <w:szCs w:val="20"/>
              </w:rPr>
              <w:t>8</w:t>
            </w:r>
            <w:r w:rsidRPr="005B6511">
              <w:rPr>
                <w:sz w:val="20"/>
                <w:szCs w:val="20"/>
              </w:rPr>
              <w:t>.Байгаль хамгаалах уламжлалт зан үйл, ёс заншил арга замын талаар сургалт, сурталчилгааны ажлыг төлөвлөж хэрэгжүүлэх</w:t>
            </w:r>
          </w:p>
        </w:tc>
        <w:tc>
          <w:tcPr>
            <w:tcW w:w="500" w:type="pct"/>
            <w:vAlign w:val="center"/>
          </w:tcPr>
          <w:p w:rsidR="0001282F" w:rsidRPr="004E730D" w:rsidRDefault="0001282F" w:rsidP="00E020AF">
            <w:pPr>
              <w:jc w:val="center"/>
              <w:rPr>
                <w:sz w:val="20"/>
                <w:szCs w:val="20"/>
              </w:rPr>
            </w:pPr>
            <w:r w:rsidRPr="004E730D">
              <w:rPr>
                <w:sz w:val="20"/>
                <w:szCs w:val="20"/>
              </w:rPr>
              <w:t>5</w:t>
            </w:r>
          </w:p>
        </w:tc>
        <w:tc>
          <w:tcPr>
            <w:tcW w:w="500" w:type="pct"/>
            <w:vAlign w:val="center"/>
          </w:tcPr>
          <w:p w:rsidR="0001282F" w:rsidRPr="004E730D" w:rsidRDefault="0001282F" w:rsidP="00E020AF">
            <w:pPr>
              <w:jc w:val="center"/>
              <w:rPr>
                <w:sz w:val="20"/>
                <w:szCs w:val="20"/>
              </w:rPr>
            </w:pPr>
            <w:r w:rsidRPr="004E730D">
              <w:rPr>
                <w:sz w:val="20"/>
                <w:szCs w:val="20"/>
              </w:rPr>
              <w:t>5</w:t>
            </w:r>
          </w:p>
        </w:tc>
        <w:tc>
          <w:tcPr>
            <w:tcW w:w="500" w:type="pct"/>
            <w:vAlign w:val="center"/>
          </w:tcPr>
          <w:p w:rsidR="0001282F" w:rsidRPr="004E730D" w:rsidRDefault="0001282F" w:rsidP="00E020AF">
            <w:pPr>
              <w:jc w:val="center"/>
              <w:rPr>
                <w:sz w:val="20"/>
                <w:szCs w:val="20"/>
              </w:rPr>
            </w:pPr>
            <w:r w:rsidRPr="004E730D">
              <w:rPr>
                <w:sz w:val="20"/>
                <w:szCs w:val="20"/>
              </w:rPr>
              <w:t>5</w:t>
            </w:r>
          </w:p>
        </w:tc>
        <w:tc>
          <w:tcPr>
            <w:tcW w:w="500" w:type="pct"/>
            <w:vAlign w:val="center"/>
          </w:tcPr>
          <w:p w:rsidR="0001282F" w:rsidRPr="004E730D" w:rsidRDefault="0001282F" w:rsidP="00E020AF">
            <w:pPr>
              <w:jc w:val="center"/>
              <w:rPr>
                <w:sz w:val="20"/>
                <w:szCs w:val="20"/>
              </w:rPr>
            </w:pPr>
            <w:r w:rsidRPr="004E730D">
              <w:rPr>
                <w:sz w:val="20"/>
                <w:szCs w:val="20"/>
              </w:rPr>
              <w:t>5</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Аймгийн Боловсрол соёлын газар, 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 xml:space="preserve">Сургалт, сурталчилгааны ажил нэмэгдэнэ. </w:t>
            </w:r>
          </w:p>
        </w:tc>
      </w:tr>
      <w:tr w:rsidR="0001282F" w:rsidRPr="004E730D" w:rsidTr="00E020AF">
        <w:tc>
          <w:tcPr>
            <w:tcW w:w="131" w:type="pct"/>
            <w:vMerge/>
          </w:tcPr>
          <w:p w:rsidR="0001282F" w:rsidRPr="004E730D" w:rsidRDefault="0001282F" w:rsidP="00E020AF">
            <w:pPr>
              <w:rPr>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19</w:t>
            </w:r>
            <w:r w:rsidRPr="004E730D">
              <w:rPr>
                <w:sz w:val="20"/>
                <w:szCs w:val="20"/>
              </w:rPr>
              <w:t xml:space="preserve">.Ерөнхий боловсролын сургуулиудад эко танхим байгуулах </w:t>
            </w:r>
          </w:p>
        </w:tc>
        <w:tc>
          <w:tcPr>
            <w:tcW w:w="500" w:type="pct"/>
            <w:vAlign w:val="center"/>
          </w:tcPr>
          <w:p w:rsidR="0001282F" w:rsidRPr="004E730D" w:rsidRDefault="0001282F" w:rsidP="00E020AF">
            <w:pPr>
              <w:jc w:val="center"/>
              <w:rPr>
                <w:sz w:val="20"/>
                <w:szCs w:val="20"/>
              </w:rPr>
            </w:pPr>
            <w:r w:rsidRPr="004E730D">
              <w:rPr>
                <w:sz w:val="20"/>
                <w:szCs w:val="20"/>
              </w:rPr>
              <w:t>-</w:t>
            </w:r>
          </w:p>
        </w:tc>
        <w:tc>
          <w:tcPr>
            <w:tcW w:w="500" w:type="pct"/>
            <w:vAlign w:val="center"/>
          </w:tcPr>
          <w:p w:rsidR="0001282F" w:rsidRPr="004E730D" w:rsidRDefault="0001282F" w:rsidP="00E020AF">
            <w:pPr>
              <w:jc w:val="center"/>
              <w:rPr>
                <w:sz w:val="20"/>
                <w:szCs w:val="20"/>
              </w:rPr>
            </w:pPr>
            <w:r w:rsidRPr="004E730D">
              <w:rPr>
                <w:sz w:val="20"/>
                <w:szCs w:val="20"/>
              </w:rPr>
              <w:t>3</w:t>
            </w:r>
          </w:p>
        </w:tc>
        <w:tc>
          <w:tcPr>
            <w:tcW w:w="500" w:type="pct"/>
            <w:vAlign w:val="center"/>
          </w:tcPr>
          <w:p w:rsidR="0001282F" w:rsidRPr="004E730D" w:rsidRDefault="0001282F" w:rsidP="00E020AF">
            <w:pPr>
              <w:jc w:val="center"/>
              <w:rPr>
                <w:sz w:val="20"/>
                <w:szCs w:val="20"/>
              </w:rPr>
            </w:pPr>
            <w:r w:rsidRPr="004E730D">
              <w:rPr>
                <w:sz w:val="20"/>
                <w:szCs w:val="20"/>
              </w:rPr>
              <w:t>3</w:t>
            </w:r>
          </w:p>
        </w:tc>
        <w:tc>
          <w:tcPr>
            <w:tcW w:w="500" w:type="pct"/>
            <w:vAlign w:val="center"/>
          </w:tcPr>
          <w:p w:rsidR="0001282F" w:rsidRPr="004E730D" w:rsidRDefault="0001282F" w:rsidP="00E020AF">
            <w:pPr>
              <w:jc w:val="center"/>
              <w:rPr>
                <w:sz w:val="20"/>
                <w:szCs w:val="20"/>
              </w:rPr>
            </w:pPr>
            <w:r w:rsidRPr="004E730D">
              <w:rPr>
                <w:sz w:val="20"/>
                <w:szCs w:val="20"/>
              </w:rPr>
              <w:t>3</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Ерөнхий боловсролын сургуулиудад байгуулсан эко танхимын тоо нэмэгдсэн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20</w:t>
            </w:r>
            <w:r w:rsidRPr="004E730D">
              <w:rPr>
                <w:sz w:val="20"/>
                <w:szCs w:val="20"/>
              </w:rPr>
              <w:t xml:space="preserve">.Олон улсын цөлжилттэй тэмцэх өдрийг тэмдэглэн өнгөрүүлэх арга хэмжээг жил бүр аймгийн хэмжээнд тогтмол зохион </w:t>
            </w:r>
            <w:r w:rsidRPr="004E730D">
              <w:rPr>
                <w:sz w:val="20"/>
                <w:szCs w:val="20"/>
              </w:rPr>
              <w:lastRenderedPageBreak/>
              <w:t xml:space="preserve">байгуулах </w:t>
            </w:r>
          </w:p>
        </w:tc>
        <w:tc>
          <w:tcPr>
            <w:tcW w:w="500" w:type="pct"/>
            <w:vAlign w:val="center"/>
          </w:tcPr>
          <w:p w:rsidR="0001282F" w:rsidRPr="004E730D" w:rsidRDefault="0001282F" w:rsidP="00E020AF">
            <w:pPr>
              <w:jc w:val="center"/>
              <w:rPr>
                <w:sz w:val="20"/>
                <w:szCs w:val="20"/>
              </w:rPr>
            </w:pPr>
            <w:r w:rsidRPr="004E730D">
              <w:rPr>
                <w:sz w:val="20"/>
                <w:szCs w:val="20"/>
              </w:rPr>
              <w:lastRenderedPageBreak/>
              <w:t xml:space="preserve">Уралдаан тэмцээн зохион байгуулна </w:t>
            </w:r>
          </w:p>
        </w:tc>
        <w:tc>
          <w:tcPr>
            <w:tcW w:w="500" w:type="pct"/>
            <w:vAlign w:val="center"/>
          </w:tcPr>
          <w:p w:rsidR="0001282F" w:rsidRPr="004E730D" w:rsidRDefault="0001282F" w:rsidP="00E020AF">
            <w:pPr>
              <w:jc w:val="center"/>
              <w:rPr>
                <w:sz w:val="20"/>
                <w:szCs w:val="20"/>
              </w:rPr>
            </w:pPr>
            <w:r w:rsidRPr="004E730D">
              <w:rPr>
                <w:sz w:val="20"/>
                <w:szCs w:val="20"/>
              </w:rPr>
              <w:t xml:space="preserve">Уралдаан тэмцээн зохион байгуулна </w:t>
            </w:r>
          </w:p>
        </w:tc>
        <w:tc>
          <w:tcPr>
            <w:tcW w:w="500" w:type="pct"/>
            <w:vAlign w:val="center"/>
          </w:tcPr>
          <w:p w:rsidR="0001282F" w:rsidRPr="004E730D" w:rsidRDefault="0001282F" w:rsidP="00E020AF">
            <w:pPr>
              <w:jc w:val="center"/>
              <w:rPr>
                <w:sz w:val="20"/>
                <w:szCs w:val="20"/>
              </w:rPr>
            </w:pPr>
            <w:r w:rsidRPr="004E730D">
              <w:rPr>
                <w:sz w:val="20"/>
                <w:szCs w:val="20"/>
              </w:rPr>
              <w:t xml:space="preserve">Уралдаан тэмцээн зохион байгуулна </w:t>
            </w:r>
          </w:p>
        </w:tc>
        <w:tc>
          <w:tcPr>
            <w:tcW w:w="500" w:type="pct"/>
            <w:vAlign w:val="center"/>
          </w:tcPr>
          <w:p w:rsidR="0001282F" w:rsidRPr="004E730D" w:rsidRDefault="0001282F" w:rsidP="00E020AF">
            <w:pPr>
              <w:jc w:val="center"/>
              <w:rPr>
                <w:sz w:val="20"/>
                <w:szCs w:val="20"/>
              </w:rPr>
            </w:pPr>
            <w:r w:rsidRPr="004E730D">
              <w:rPr>
                <w:sz w:val="20"/>
                <w:szCs w:val="20"/>
              </w:rPr>
              <w:t xml:space="preserve">Уралдаан тэмцээн зохион байгуулна </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Хэвлэл мэдээлэлийн байгууллага, 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 xml:space="preserve">Цөлжилттэй тэмцэх олон улсын өдрийг тэмдэглэж хэвшсэн байна. </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2</w:t>
            </w:r>
            <w:r w:rsidRPr="005B6511">
              <w:rPr>
                <w:sz w:val="20"/>
                <w:szCs w:val="20"/>
              </w:rPr>
              <w:t>1.Цөлжилттэй тэмцэх, цөлжилтийг сааруулахад идэвхи санаачлагатай ажиллаж байгаа иргэд, нөхөрлөл, аж ахуйн нэгж, төрийн бус байгууллагыг урамшуулан дэмжих, тэдний үйл ажиллагааг олон нийтэд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мэдээллээр сурталчилах</w:t>
            </w:r>
          </w:p>
        </w:tc>
        <w:tc>
          <w:tcPr>
            <w:tcW w:w="500" w:type="pct"/>
            <w:vAlign w:val="center"/>
          </w:tcPr>
          <w:p w:rsidR="0001282F" w:rsidRPr="004E730D" w:rsidRDefault="0001282F" w:rsidP="00E020AF">
            <w:pPr>
              <w:jc w:val="center"/>
            </w:pPr>
            <w:r w:rsidRPr="004E730D">
              <w:rPr>
                <w:sz w:val="20"/>
                <w:szCs w:val="20"/>
              </w:rPr>
              <w:t>Хэвлэл мэдээллээр сурталчилах</w:t>
            </w:r>
          </w:p>
        </w:tc>
        <w:tc>
          <w:tcPr>
            <w:tcW w:w="500" w:type="pct"/>
            <w:vAlign w:val="center"/>
          </w:tcPr>
          <w:p w:rsidR="0001282F" w:rsidRPr="004E730D" w:rsidRDefault="0001282F" w:rsidP="00E020AF">
            <w:pPr>
              <w:jc w:val="center"/>
            </w:pPr>
            <w:r w:rsidRPr="004E730D">
              <w:rPr>
                <w:sz w:val="20"/>
                <w:szCs w:val="20"/>
              </w:rPr>
              <w:t>Хэвлэл мэдээллээр сурталчилах</w:t>
            </w:r>
          </w:p>
        </w:tc>
        <w:tc>
          <w:tcPr>
            <w:tcW w:w="500" w:type="pct"/>
            <w:vAlign w:val="center"/>
          </w:tcPr>
          <w:p w:rsidR="0001282F" w:rsidRPr="004E730D" w:rsidRDefault="0001282F" w:rsidP="00E020AF">
            <w:pPr>
              <w:jc w:val="center"/>
            </w:pPr>
            <w:r w:rsidRPr="004E730D">
              <w:rPr>
                <w:sz w:val="20"/>
                <w:szCs w:val="20"/>
              </w:rPr>
              <w:t>Хэвлэл мэдээллээр сурталчилах</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Хэвлэл мэдээлэлийн байгууллага, 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 xml:space="preserve">Иргэн, нөхөрлөлүүдийн үйл ажиллагаанд арга зүйн дэмжлэг үзүүлсэн байна. </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2</w:t>
            </w:r>
            <w:r>
              <w:rPr>
                <w:sz w:val="20"/>
                <w:szCs w:val="20"/>
              </w:rPr>
              <w:t>2</w:t>
            </w:r>
            <w:r w:rsidRPr="004E730D">
              <w:rPr>
                <w:sz w:val="20"/>
                <w:szCs w:val="20"/>
              </w:rPr>
              <w:t xml:space="preserve">.Уул, овоо тахих зэрэг байгаль дэлхийгээ хайрлан хамгаалах уламжлалт зан үйлийг судлан түгээн дэлгэрүүлэх сурталчилах ажлыг шат дараатай хэрэгжүүлэх. </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мэдээллийн хэрэгсэлээр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мэдээллийн хэрэгсэлээр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мэдээллийн хэрэгсэлээр сурталчилах</w:t>
            </w:r>
          </w:p>
        </w:tc>
        <w:tc>
          <w:tcPr>
            <w:tcW w:w="500" w:type="pct"/>
            <w:vAlign w:val="center"/>
          </w:tcPr>
          <w:p w:rsidR="0001282F" w:rsidRPr="004E730D" w:rsidRDefault="0001282F" w:rsidP="00E020AF">
            <w:pPr>
              <w:jc w:val="center"/>
              <w:rPr>
                <w:sz w:val="20"/>
                <w:szCs w:val="20"/>
              </w:rPr>
            </w:pPr>
            <w:r w:rsidRPr="004E730D">
              <w:rPr>
                <w:sz w:val="20"/>
                <w:szCs w:val="20"/>
              </w:rPr>
              <w:t>Хэвлэл мэдээллийн хэрэгсэлээр сурталчилах</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Хэвлэл мэдээллийн байгууллага, 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Мэдээллийн сан бүрдэж, холбогдох шийдвэрүүд гарна.</w:t>
            </w:r>
          </w:p>
        </w:tc>
      </w:tr>
      <w:tr w:rsidR="0001282F" w:rsidRPr="004E730D" w:rsidTr="00E020AF">
        <w:tc>
          <w:tcPr>
            <w:tcW w:w="5000" w:type="pct"/>
            <w:gridSpan w:val="11"/>
          </w:tcPr>
          <w:p w:rsidR="0001282F" w:rsidRPr="004E730D" w:rsidRDefault="0001282F" w:rsidP="00E020AF">
            <w:pPr>
              <w:jc w:val="center"/>
              <w:rPr>
                <w:b/>
                <w:sz w:val="20"/>
                <w:szCs w:val="20"/>
              </w:rPr>
            </w:pPr>
            <w:r w:rsidRPr="004E730D">
              <w:rPr>
                <w:b/>
                <w:sz w:val="20"/>
                <w:szCs w:val="20"/>
              </w:rPr>
              <w:t>Тэргүүлэх чиглэл 5. Орон нутгийн түвшинд хэрэгжүүлэх бодит арга хэмжээг дэмжих, хөрөнгө оруулалтыг дэмжих</w:t>
            </w:r>
          </w:p>
        </w:tc>
      </w:tr>
      <w:tr w:rsidR="0001282F" w:rsidRPr="004E730D" w:rsidTr="00E020AF">
        <w:tc>
          <w:tcPr>
            <w:tcW w:w="131" w:type="pct"/>
            <w:vMerge w:val="restart"/>
          </w:tcPr>
          <w:p w:rsidR="0001282F" w:rsidRPr="004E730D" w:rsidRDefault="0001282F" w:rsidP="00E020AF">
            <w:pPr>
              <w:rPr>
                <w:b/>
                <w:sz w:val="20"/>
                <w:szCs w:val="20"/>
              </w:rPr>
            </w:pPr>
            <w:r w:rsidRPr="004E730D">
              <w:rPr>
                <w:b/>
                <w:sz w:val="20"/>
                <w:szCs w:val="20"/>
              </w:rPr>
              <w:t>7</w:t>
            </w:r>
          </w:p>
        </w:tc>
        <w:tc>
          <w:tcPr>
            <w:tcW w:w="525" w:type="pct"/>
            <w:vMerge w:val="restart"/>
          </w:tcPr>
          <w:p w:rsidR="0001282F" w:rsidRPr="004E730D" w:rsidRDefault="0001282F" w:rsidP="00E020AF">
            <w:pPr>
              <w:jc w:val="both"/>
              <w:rPr>
                <w:sz w:val="20"/>
                <w:szCs w:val="20"/>
              </w:rPr>
            </w:pPr>
            <w:r w:rsidRPr="004E730D">
              <w:rPr>
                <w:sz w:val="20"/>
                <w:szCs w:val="20"/>
              </w:rPr>
              <w:t xml:space="preserve">Орон нутгийн түвшинд байгаль хамгаалал, байгалийн нөөц ашиглалтын менежментийг боловсронгуй </w:t>
            </w:r>
            <w:r w:rsidRPr="004E730D">
              <w:rPr>
                <w:sz w:val="20"/>
                <w:szCs w:val="20"/>
              </w:rPr>
              <w:lastRenderedPageBreak/>
              <w:t>болгох, бодит арга хэмжээг зохион байгуулах замаар цөлжилтийг сааруулна</w:t>
            </w:r>
          </w:p>
        </w:tc>
        <w:tc>
          <w:tcPr>
            <w:tcW w:w="550" w:type="pct"/>
          </w:tcPr>
          <w:p w:rsidR="0001282F" w:rsidRPr="004E730D" w:rsidRDefault="0001282F" w:rsidP="00E020AF">
            <w:pPr>
              <w:jc w:val="both"/>
              <w:rPr>
                <w:sz w:val="20"/>
                <w:szCs w:val="20"/>
              </w:rPr>
            </w:pPr>
            <w:r w:rsidRPr="004E730D">
              <w:rPr>
                <w:sz w:val="20"/>
                <w:szCs w:val="20"/>
              </w:rPr>
              <w:lastRenderedPageBreak/>
              <w:t>2</w:t>
            </w:r>
            <w:r>
              <w:rPr>
                <w:sz w:val="20"/>
                <w:szCs w:val="20"/>
              </w:rPr>
              <w:t>3</w:t>
            </w:r>
            <w:r w:rsidRPr="004E730D">
              <w:rPr>
                <w:sz w:val="20"/>
                <w:szCs w:val="20"/>
              </w:rPr>
              <w:t xml:space="preserve">.Газар зохион байгуулалтын ерөнхий төлөвлөгөө болон тухайн жилийн төлөвлөлтөөр дамжуулан </w:t>
            </w:r>
            <w:r w:rsidRPr="004E730D">
              <w:rPr>
                <w:sz w:val="20"/>
                <w:szCs w:val="20"/>
              </w:rPr>
              <w:lastRenderedPageBreak/>
              <w:t>орон нутгийн иргэдийн амьжиргааг дээшлүүлэх, нөөцийг зохистой ашиглуулах арга хэмжээг хэрэгжүүлэх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lastRenderedPageBreak/>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ГХБХБГазар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Газар зохион байгуулалтын төлөвлөлт сайжирна.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24</w:t>
            </w:r>
            <w:r w:rsidRPr="004E730D">
              <w:rPr>
                <w:sz w:val="20"/>
                <w:szCs w:val="20"/>
              </w:rPr>
              <w:t xml:space="preserve">.Газар, түүний хэвлийн баялагийг зохистой ашиглах, хамгаалах талаархи арга хэмжээг жил бүрийн газрын гэрээнд тусган хэрэгжилтийг тооцох </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ГХБХБГазар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Газрыг зүй зохистой ашиглана.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2</w:t>
            </w:r>
            <w:r>
              <w:rPr>
                <w:sz w:val="20"/>
                <w:szCs w:val="20"/>
              </w:rPr>
              <w:t>5</w:t>
            </w:r>
            <w:r w:rsidRPr="004E730D">
              <w:rPr>
                <w:sz w:val="20"/>
                <w:szCs w:val="20"/>
              </w:rPr>
              <w:t>.Уламжлалт бэлчээр ашиглах аргыг сэргээн хэрэглэж буй малчдыг дэмжих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ХХААГазар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1-ээс доошгүй төсөл, хөтөлбөр хэрэгжсэн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2</w:t>
            </w:r>
            <w:r>
              <w:rPr>
                <w:sz w:val="20"/>
                <w:szCs w:val="20"/>
              </w:rPr>
              <w:t>6</w:t>
            </w:r>
            <w:r w:rsidRPr="004E730D">
              <w:rPr>
                <w:sz w:val="20"/>
                <w:szCs w:val="20"/>
              </w:rPr>
              <w:t xml:space="preserve">.Тариалангийн талбайн хөрсийг элэгдлээс хамгаалж, хөрсний чанарыг бууруулахгүй байх зорилгоор тариалалтын зөв сэлгээтэй, ойн зурвас бүхий тариалан </w:t>
            </w:r>
            <w:r w:rsidRPr="004E730D">
              <w:rPr>
                <w:sz w:val="20"/>
                <w:szCs w:val="20"/>
              </w:rPr>
              <w:lastRenderedPageBreak/>
              <w:t>эрхлэлтийг дэмжих</w:t>
            </w:r>
          </w:p>
        </w:tc>
        <w:tc>
          <w:tcPr>
            <w:tcW w:w="2000" w:type="pct"/>
            <w:gridSpan w:val="4"/>
            <w:vAlign w:val="center"/>
          </w:tcPr>
          <w:p w:rsidR="0001282F" w:rsidRPr="004E730D" w:rsidRDefault="0001282F" w:rsidP="00E020AF">
            <w:pPr>
              <w:jc w:val="center"/>
              <w:rPr>
                <w:sz w:val="20"/>
                <w:szCs w:val="20"/>
              </w:rPr>
            </w:pPr>
            <w:r w:rsidRPr="004E730D">
              <w:rPr>
                <w:sz w:val="20"/>
                <w:szCs w:val="20"/>
              </w:rPr>
              <w:lastRenderedPageBreak/>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ХХААГазар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Төсөл, хөтөлбөр хэрэгжсэн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2</w:t>
            </w:r>
            <w:r>
              <w:rPr>
                <w:sz w:val="20"/>
                <w:szCs w:val="20"/>
              </w:rPr>
              <w:t>7</w:t>
            </w:r>
            <w:r w:rsidRPr="004E730D">
              <w:rPr>
                <w:sz w:val="20"/>
                <w:szCs w:val="20"/>
              </w:rPr>
              <w:t>.Газар тариалангийн үйлдвэрлэлд техник, технологийн шинэчлэл хийх ажлыг эрчимжүүлэх, үе шаттайгаар хэрэгжүүлэх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ХХААГазар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Техник, технологийн шинэчлэл хийгдсэн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2</w:t>
            </w:r>
            <w:r>
              <w:rPr>
                <w:sz w:val="20"/>
                <w:szCs w:val="20"/>
              </w:rPr>
              <w:t>8</w:t>
            </w:r>
            <w:r w:rsidRPr="004E730D">
              <w:rPr>
                <w:sz w:val="20"/>
                <w:szCs w:val="20"/>
              </w:rPr>
              <w:t>.Хөрсийг элэгдэл, эвдрэлээс хамгаалах, доройтлыг бууруулах арга технологи нэвтрүүл</w:t>
            </w:r>
            <w:r>
              <w:rPr>
                <w:sz w:val="20"/>
                <w:szCs w:val="20"/>
              </w:rPr>
              <w:t>ж Га-гийн ургацыг нэмэгдүүл</w:t>
            </w:r>
            <w:r w:rsidRPr="004E730D">
              <w:rPr>
                <w:sz w:val="20"/>
                <w:szCs w:val="20"/>
              </w:rPr>
              <w:t>сэн аж ахуйн нэгж, иргэдэд санхүүгийн дэмжлэг, урамшуулал олгох арга хэмжээг хэрэгжүүлэх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ХХААГазар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Аж ахуйн нэгж, иргэдэд бодлогын дэмжлэг үзүүлэх арга хэмжээ авагдсан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29</w:t>
            </w:r>
            <w:r w:rsidRPr="004E730D">
              <w:rPr>
                <w:sz w:val="20"/>
                <w:szCs w:val="20"/>
              </w:rPr>
              <w:t xml:space="preserve">.Доройтсон газрын хэмжээ, байршил, элэгдлийн зэрэглэлийг судлан тогтоосны үндсэн дээр нөхөн сэргээх арга технологийг турших, сэргээх арга </w:t>
            </w:r>
            <w:r w:rsidRPr="004E730D">
              <w:rPr>
                <w:sz w:val="20"/>
                <w:szCs w:val="20"/>
              </w:rPr>
              <w:lastRenderedPageBreak/>
              <w:t>хэмжээг авч хэрэгжүүлэх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lastRenderedPageBreak/>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ГХБХБГазар, 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Доройтсон газрын хэмжээ буурсан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Pr>
                <w:sz w:val="20"/>
                <w:szCs w:val="20"/>
              </w:rPr>
              <w:t>30</w:t>
            </w:r>
            <w:r w:rsidRPr="004E730D">
              <w:rPr>
                <w:sz w:val="20"/>
                <w:szCs w:val="20"/>
              </w:rPr>
              <w:t xml:space="preserve">.Цөлжилт хүчтэй илэрсэн сумдыг сонгож, цөлжилттэй тэмцэх загвар сум бий болгоход </w:t>
            </w:r>
            <w:r>
              <w:rPr>
                <w:sz w:val="20"/>
                <w:szCs w:val="20"/>
              </w:rPr>
              <w:t>гадаад, дотоодын хөрөнгө оруулалтын дэмжлэг туслалцаа авч  ажиллах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w:t>
            </w:r>
          </w:p>
        </w:tc>
        <w:tc>
          <w:tcPr>
            <w:tcW w:w="529" w:type="pct"/>
          </w:tcPr>
          <w:p w:rsidR="0001282F" w:rsidRPr="004E730D" w:rsidRDefault="0001282F" w:rsidP="00E020AF">
            <w:pPr>
              <w:jc w:val="both"/>
              <w:rPr>
                <w:sz w:val="20"/>
                <w:szCs w:val="20"/>
              </w:rPr>
            </w:pPr>
            <w:r w:rsidRPr="004E730D">
              <w:rPr>
                <w:sz w:val="20"/>
                <w:szCs w:val="20"/>
              </w:rPr>
              <w:t>Олон улсын байгууллагын санхүүжилтээр төсөл хэрэгжсэн байна.</w:t>
            </w:r>
          </w:p>
        </w:tc>
      </w:tr>
      <w:tr w:rsidR="0001282F" w:rsidRPr="004E730D" w:rsidTr="00E020AF">
        <w:trPr>
          <w:trHeight w:val="1895"/>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B3B9E" w:rsidRDefault="0001282F" w:rsidP="00E020AF">
            <w:pPr>
              <w:jc w:val="both"/>
              <w:rPr>
                <w:sz w:val="20"/>
                <w:szCs w:val="20"/>
                <w:highlight w:val="yellow"/>
              </w:rPr>
            </w:pPr>
            <w:r>
              <w:rPr>
                <w:sz w:val="20"/>
                <w:szCs w:val="20"/>
              </w:rPr>
              <w:t>31</w:t>
            </w:r>
            <w:r w:rsidRPr="00747E43">
              <w:rPr>
                <w:sz w:val="20"/>
                <w:szCs w:val="20"/>
              </w:rPr>
              <w:t>.</w:t>
            </w:r>
            <w:r>
              <w:rPr>
                <w:sz w:val="20"/>
                <w:szCs w:val="20"/>
              </w:rPr>
              <w:t xml:space="preserve"> С</w:t>
            </w:r>
            <w:r w:rsidRPr="00747E43">
              <w:rPr>
                <w:sz w:val="20"/>
                <w:szCs w:val="20"/>
              </w:rPr>
              <w:t>ум суурин газрыг элсний нүүдлээс хамгаалах</w:t>
            </w:r>
            <w:r>
              <w:rPr>
                <w:sz w:val="20"/>
                <w:szCs w:val="20"/>
              </w:rPr>
              <w:t xml:space="preserve">, </w:t>
            </w:r>
            <w:r w:rsidRPr="00747E43">
              <w:rPr>
                <w:sz w:val="20"/>
                <w:szCs w:val="20"/>
              </w:rPr>
              <w:t>ногоон бүс байгуулах арга хэмжээг хэрэгжүүлэх.</w:t>
            </w:r>
          </w:p>
        </w:tc>
        <w:tc>
          <w:tcPr>
            <w:tcW w:w="500" w:type="pct"/>
            <w:vAlign w:val="center"/>
          </w:tcPr>
          <w:p w:rsidR="0001282F" w:rsidRPr="00A62930" w:rsidRDefault="0001282F" w:rsidP="00E020AF">
            <w:pPr>
              <w:jc w:val="both"/>
              <w:rPr>
                <w:sz w:val="20"/>
                <w:szCs w:val="20"/>
              </w:rPr>
            </w:pPr>
            <w:r w:rsidRPr="00A62930">
              <w:rPr>
                <w:sz w:val="20"/>
                <w:szCs w:val="20"/>
              </w:rPr>
              <w:t xml:space="preserve">Ногоон байгууламжийн хэмжээг </w:t>
            </w:r>
            <w:r>
              <w:rPr>
                <w:sz w:val="20"/>
                <w:szCs w:val="20"/>
              </w:rPr>
              <w:t>5%</w:t>
            </w:r>
            <w:r w:rsidRPr="00A62930">
              <w:rPr>
                <w:sz w:val="20"/>
                <w:szCs w:val="20"/>
              </w:rPr>
              <w:t xml:space="preserve"> нэмэгдүүлнэ</w:t>
            </w:r>
          </w:p>
          <w:p w:rsidR="0001282F" w:rsidRPr="00A62930" w:rsidRDefault="0001282F" w:rsidP="00E020AF">
            <w:pPr>
              <w:rPr>
                <w:sz w:val="20"/>
                <w:szCs w:val="20"/>
              </w:rPr>
            </w:pPr>
          </w:p>
          <w:p w:rsidR="0001282F" w:rsidRPr="00A62930" w:rsidRDefault="0001282F" w:rsidP="00E020AF">
            <w:pPr>
              <w:rPr>
                <w:sz w:val="20"/>
                <w:szCs w:val="20"/>
              </w:rPr>
            </w:pPr>
          </w:p>
        </w:tc>
        <w:tc>
          <w:tcPr>
            <w:tcW w:w="500" w:type="pct"/>
          </w:tcPr>
          <w:p w:rsidR="0001282F" w:rsidRPr="00A62930" w:rsidRDefault="0001282F" w:rsidP="00E020AF">
            <w:pPr>
              <w:jc w:val="both"/>
              <w:rPr>
                <w:sz w:val="20"/>
                <w:szCs w:val="20"/>
              </w:rPr>
            </w:pPr>
            <w:r w:rsidRPr="00A62930">
              <w:rPr>
                <w:sz w:val="20"/>
                <w:szCs w:val="20"/>
              </w:rPr>
              <w:t xml:space="preserve">Ногоон байгууламжийн хэмжээг </w:t>
            </w:r>
            <w:r>
              <w:rPr>
                <w:sz w:val="20"/>
                <w:szCs w:val="20"/>
              </w:rPr>
              <w:t>5%</w:t>
            </w:r>
            <w:r w:rsidRPr="00A62930">
              <w:rPr>
                <w:sz w:val="20"/>
                <w:szCs w:val="20"/>
              </w:rPr>
              <w:t xml:space="preserve"> нэмэгдүүлнэ</w:t>
            </w:r>
          </w:p>
          <w:p w:rsidR="0001282F" w:rsidRPr="00A62930" w:rsidRDefault="0001282F" w:rsidP="00E020AF">
            <w:pPr>
              <w:jc w:val="center"/>
              <w:rPr>
                <w:sz w:val="20"/>
                <w:szCs w:val="20"/>
              </w:rPr>
            </w:pPr>
          </w:p>
        </w:tc>
        <w:tc>
          <w:tcPr>
            <w:tcW w:w="500" w:type="pct"/>
          </w:tcPr>
          <w:p w:rsidR="0001282F" w:rsidRPr="00A62930" w:rsidRDefault="0001282F" w:rsidP="00E020AF">
            <w:pPr>
              <w:jc w:val="both"/>
              <w:rPr>
                <w:sz w:val="20"/>
                <w:szCs w:val="20"/>
              </w:rPr>
            </w:pPr>
            <w:r w:rsidRPr="00A62930">
              <w:rPr>
                <w:sz w:val="20"/>
                <w:szCs w:val="20"/>
              </w:rPr>
              <w:t xml:space="preserve">Ногоон байгууламжийн хэмжээг </w:t>
            </w:r>
            <w:r>
              <w:rPr>
                <w:sz w:val="20"/>
                <w:szCs w:val="20"/>
              </w:rPr>
              <w:t>5%</w:t>
            </w:r>
            <w:r w:rsidRPr="00A62930">
              <w:rPr>
                <w:sz w:val="20"/>
                <w:szCs w:val="20"/>
              </w:rPr>
              <w:t xml:space="preserve"> нэмэгдүүлнэ</w:t>
            </w:r>
          </w:p>
          <w:p w:rsidR="0001282F" w:rsidRPr="00A62930" w:rsidRDefault="0001282F" w:rsidP="00E020AF">
            <w:pPr>
              <w:jc w:val="center"/>
              <w:rPr>
                <w:sz w:val="20"/>
                <w:szCs w:val="20"/>
              </w:rPr>
            </w:pPr>
          </w:p>
        </w:tc>
        <w:tc>
          <w:tcPr>
            <w:tcW w:w="500" w:type="pct"/>
          </w:tcPr>
          <w:p w:rsidR="0001282F" w:rsidRPr="00A62930" w:rsidRDefault="0001282F" w:rsidP="00E020AF">
            <w:pPr>
              <w:jc w:val="both"/>
              <w:rPr>
                <w:sz w:val="20"/>
                <w:szCs w:val="20"/>
              </w:rPr>
            </w:pPr>
            <w:r w:rsidRPr="00A62930">
              <w:rPr>
                <w:sz w:val="20"/>
                <w:szCs w:val="20"/>
              </w:rPr>
              <w:t xml:space="preserve">Ногоон байгууламжийн хэмжээг </w:t>
            </w:r>
            <w:r>
              <w:rPr>
                <w:sz w:val="20"/>
                <w:szCs w:val="20"/>
              </w:rPr>
              <w:t>5%</w:t>
            </w:r>
            <w:r w:rsidRPr="00A62930">
              <w:rPr>
                <w:sz w:val="20"/>
                <w:szCs w:val="20"/>
              </w:rPr>
              <w:t xml:space="preserve"> нэмэгдүүлнэ</w:t>
            </w:r>
          </w:p>
          <w:p w:rsidR="0001282F" w:rsidRPr="00A62930" w:rsidRDefault="0001282F" w:rsidP="00E020AF">
            <w:pPr>
              <w:jc w:val="center"/>
              <w:rPr>
                <w:sz w:val="20"/>
                <w:szCs w:val="20"/>
              </w:rPr>
            </w:pPr>
          </w:p>
        </w:tc>
        <w:tc>
          <w:tcPr>
            <w:tcW w:w="452" w:type="pct"/>
            <w:vAlign w:val="center"/>
          </w:tcPr>
          <w:p w:rsidR="0001282F" w:rsidRPr="004E730D" w:rsidRDefault="0001282F" w:rsidP="00E020AF">
            <w:pP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Сум дундын ойн анги, 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sidRPr="004E730D">
              <w:rPr>
                <w:sz w:val="20"/>
                <w:szCs w:val="20"/>
              </w:rPr>
              <w:t>Ногоон бүсийн хэмжээ нэмэгдсэн байна</w:t>
            </w:r>
          </w:p>
        </w:tc>
      </w:tr>
      <w:tr w:rsidR="0001282F" w:rsidRPr="004E730D" w:rsidTr="00E020AF">
        <w:trPr>
          <w:trHeight w:val="1740"/>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B3B9E" w:rsidRDefault="0001282F" w:rsidP="00E020AF">
            <w:pPr>
              <w:jc w:val="both"/>
              <w:rPr>
                <w:sz w:val="20"/>
                <w:szCs w:val="20"/>
                <w:highlight w:val="yellow"/>
              </w:rPr>
            </w:pPr>
            <w:r>
              <w:rPr>
                <w:sz w:val="20"/>
                <w:szCs w:val="20"/>
              </w:rPr>
              <w:t>32.</w:t>
            </w:r>
            <w:r w:rsidRPr="00747E43">
              <w:rPr>
                <w:sz w:val="20"/>
                <w:szCs w:val="20"/>
              </w:rPr>
              <w:t>Хөрс</w:t>
            </w:r>
            <w:r>
              <w:rPr>
                <w:sz w:val="20"/>
                <w:szCs w:val="20"/>
              </w:rPr>
              <w:t xml:space="preserve"> хамгаалах цөлжитлттэй тэмцэх хуулийн иргэн, аж ахуйн нэгж, байгууллагын эзэмшлийн болон өмчлөлийн газрын 10 хувиас доошгүй талбайд зохих журмын дагуу мод тарьж, зүлэгжүүлж ногоон </w:t>
            </w:r>
            <w:r>
              <w:rPr>
                <w:sz w:val="20"/>
                <w:szCs w:val="20"/>
              </w:rPr>
              <w:lastRenderedPageBreak/>
              <w:t>байгууламжтай болгох арга хэмжээ авах</w:t>
            </w:r>
          </w:p>
        </w:tc>
        <w:tc>
          <w:tcPr>
            <w:tcW w:w="500" w:type="pct"/>
            <w:vAlign w:val="center"/>
          </w:tcPr>
          <w:p w:rsidR="0001282F" w:rsidRPr="004B3B9E" w:rsidRDefault="0001282F" w:rsidP="00E020AF">
            <w:pPr>
              <w:jc w:val="center"/>
              <w:rPr>
                <w:sz w:val="20"/>
                <w:szCs w:val="20"/>
                <w:highlight w:val="yellow"/>
              </w:rPr>
            </w:pPr>
            <w:r w:rsidRPr="004E730D">
              <w:rPr>
                <w:sz w:val="20"/>
                <w:szCs w:val="20"/>
              </w:rPr>
              <w:lastRenderedPageBreak/>
              <w:t>Үйл ажиллагааны хэрэгжилтээр</w:t>
            </w:r>
          </w:p>
        </w:tc>
        <w:tc>
          <w:tcPr>
            <w:tcW w:w="500" w:type="pct"/>
          </w:tcPr>
          <w:p w:rsidR="0001282F" w:rsidRPr="004B3B9E" w:rsidRDefault="0001282F" w:rsidP="00E020AF">
            <w:pPr>
              <w:jc w:val="center"/>
              <w:rPr>
                <w:sz w:val="20"/>
                <w:szCs w:val="20"/>
                <w:highlight w:val="yellow"/>
              </w:rPr>
            </w:pPr>
            <w:r w:rsidRPr="004E730D">
              <w:rPr>
                <w:sz w:val="20"/>
                <w:szCs w:val="20"/>
              </w:rPr>
              <w:t>Үйл ажиллагааны хэрэгжилтээр</w:t>
            </w:r>
          </w:p>
        </w:tc>
        <w:tc>
          <w:tcPr>
            <w:tcW w:w="500" w:type="pct"/>
          </w:tcPr>
          <w:p w:rsidR="0001282F" w:rsidRPr="004B3B9E" w:rsidRDefault="0001282F" w:rsidP="00E020AF">
            <w:pPr>
              <w:jc w:val="center"/>
              <w:rPr>
                <w:sz w:val="20"/>
                <w:szCs w:val="20"/>
                <w:highlight w:val="yellow"/>
              </w:rPr>
            </w:pPr>
            <w:r w:rsidRPr="004E730D">
              <w:rPr>
                <w:sz w:val="20"/>
                <w:szCs w:val="20"/>
              </w:rPr>
              <w:t>Үйл ажиллагааны хэрэгжилтээр</w:t>
            </w:r>
          </w:p>
        </w:tc>
        <w:tc>
          <w:tcPr>
            <w:tcW w:w="500" w:type="pct"/>
          </w:tcPr>
          <w:p w:rsidR="0001282F" w:rsidRPr="004B3B9E" w:rsidRDefault="0001282F" w:rsidP="00E020AF">
            <w:pPr>
              <w:jc w:val="center"/>
              <w:rPr>
                <w:sz w:val="20"/>
                <w:szCs w:val="20"/>
                <w:highlight w:val="yellow"/>
              </w:rPr>
            </w:pPr>
            <w:r w:rsidRPr="004E730D">
              <w:rPr>
                <w:sz w:val="20"/>
                <w:szCs w:val="20"/>
              </w:rPr>
              <w:t>Үйл ажиллагааны хэрэгжилтээр</w:t>
            </w:r>
          </w:p>
        </w:tc>
        <w:tc>
          <w:tcPr>
            <w:tcW w:w="452" w:type="pct"/>
            <w:vAlign w:val="center"/>
          </w:tcPr>
          <w:p w:rsidR="0001282F" w:rsidRPr="004E730D" w:rsidRDefault="0001282F" w:rsidP="00E020AF">
            <w:pP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 улс, орон нутгийн төсөв</w:t>
            </w:r>
          </w:p>
        </w:tc>
        <w:tc>
          <w:tcPr>
            <w:tcW w:w="529" w:type="pct"/>
          </w:tcPr>
          <w:p w:rsidR="0001282F" w:rsidRPr="004E730D" w:rsidRDefault="0001282F" w:rsidP="00E020AF">
            <w:pPr>
              <w:jc w:val="both"/>
              <w:rPr>
                <w:sz w:val="20"/>
                <w:szCs w:val="20"/>
              </w:rPr>
            </w:pPr>
            <w:r>
              <w:rPr>
                <w:sz w:val="20"/>
                <w:szCs w:val="20"/>
              </w:rPr>
              <w:t xml:space="preserve">Хуулийн заалт хангагдаж эзэмшил, өмчлөлийн газрын 10-аас доошгүй хувьд ногоон байгууламжтай болсон байна. </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3</w:t>
            </w:r>
            <w:r>
              <w:rPr>
                <w:sz w:val="20"/>
                <w:szCs w:val="20"/>
              </w:rPr>
              <w:t>3</w:t>
            </w:r>
            <w:r w:rsidRPr="004E730D">
              <w:rPr>
                <w:sz w:val="20"/>
                <w:szCs w:val="20"/>
              </w:rPr>
              <w:t>.Тал хээрийн болон цөлжилт ихээр явагдаж байгаа бүсэд ус хуримтлуулах, хиймэл нуур, хөв цөөрөм байгуулах замаар экосистемийн тэнцвэрт байдлыг хангах ажлыг дэмжих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ХХААГазар, 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2-оос доошгүй хөв цөөрөм байгуулсан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3</w:t>
            </w:r>
            <w:r>
              <w:rPr>
                <w:sz w:val="20"/>
                <w:szCs w:val="20"/>
              </w:rPr>
              <w:t>4</w:t>
            </w:r>
            <w:r w:rsidRPr="004E730D">
              <w:rPr>
                <w:sz w:val="20"/>
                <w:szCs w:val="20"/>
              </w:rPr>
              <w:t>.Булаг шанд хамгаалах, тохижуулах талаар бодит үйл ажиллагаа явууулж буй иргэд, нөхөрлөлийн үйл ажиллагаанд дэмжлэг үзүүлэх</w:t>
            </w:r>
          </w:p>
        </w:tc>
        <w:tc>
          <w:tcPr>
            <w:tcW w:w="500" w:type="pct"/>
            <w:vAlign w:val="center"/>
          </w:tcPr>
          <w:p w:rsidR="0001282F" w:rsidRPr="004E730D" w:rsidRDefault="0001282F" w:rsidP="00E020AF">
            <w:pPr>
              <w:jc w:val="center"/>
              <w:rPr>
                <w:sz w:val="20"/>
                <w:szCs w:val="20"/>
              </w:rPr>
            </w:pPr>
            <w:r w:rsidRPr="004E730D">
              <w:rPr>
                <w:sz w:val="20"/>
                <w:szCs w:val="20"/>
              </w:rPr>
              <w:t>5 булаг тохижуулна</w:t>
            </w:r>
          </w:p>
        </w:tc>
        <w:tc>
          <w:tcPr>
            <w:tcW w:w="500" w:type="pct"/>
            <w:vAlign w:val="center"/>
          </w:tcPr>
          <w:p w:rsidR="0001282F" w:rsidRPr="004E730D" w:rsidRDefault="0001282F" w:rsidP="00E020AF">
            <w:pPr>
              <w:jc w:val="center"/>
              <w:rPr>
                <w:sz w:val="20"/>
                <w:szCs w:val="20"/>
              </w:rPr>
            </w:pPr>
            <w:r w:rsidRPr="004E730D">
              <w:rPr>
                <w:sz w:val="20"/>
                <w:szCs w:val="20"/>
              </w:rPr>
              <w:t>5 булаг тохижуулна</w:t>
            </w:r>
          </w:p>
        </w:tc>
        <w:tc>
          <w:tcPr>
            <w:tcW w:w="500" w:type="pct"/>
            <w:vAlign w:val="center"/>
          </w:tcPr>
          <w:p w:rsidR="0001282F" w:rsidRPr="004E730D" w:rsidRDefault="0001282F" w:rsidP="00E020AF">
            <w:pPr>
              <w:jc w:val="center"/>
              <w:rPr>
                <w:sz w:val="20"/>
                <w:szCs w:val="20"/>
              </w:rPr>
            </w:pPr>
            <w:r w:rsidRPr="004E730D">
              <w:rPr>
                <w:sz w:val="20"/>
                <w:szCs w:val="20"/>
              </w:rPr>
              <w:t>5 булаг тохижуулна</w:t>
            </w:r>
          </w:p>
        </w:tc>
        <w:tc>
          <w:tcPr>
            <w:tcW w:w="500" w:type="pct"/>
            <w:vAlign w:val="center"/>
          </w:tcPr>
          <w:p w:rsidR="0001282F" w:rsidRPr="004E730D" w:rsidRDefault="0001282F" w:rsidP="00E020AF">
            <w:pPr>
              <w:jc w:val="center"/>
              <w:rPr>
                <w:sz w:val="20"/>
                <w:szCs w:val="20"/>
              </w:rPr>
            </w:pPr>
            <w:r w:rsidRPr="004E730D">
              <w:rPr>
                <w:sz w:val="20"/>
                <w:szCs w:val="20"/>
              </w:rPr>
              <w:t>5 булаг тохижуулна</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Булаг шандны эх хамгаалах ажилд иргэдийн оролцоо нэмэгдсэн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3</w:t>
            </w:r>
            <w:r>
              <w:rPr>
                <w:sz w:val="20"/>
                <w:szCs w:val="20"/>
              </w:rPr>
              <w:t>5</w:t>
            </w:r>
            <w:r w:rsidRPr="004E730D">
              <w:rPr>
                <w:sz w:val="20"/>
                <w:szCs w:val="20"/>
              </w:rPr>
              <w:t xml:space="preserve">.Мод, сөөг тарих, цөлжилттэй тэмцэх, нөхөн сэргээх зэрэг ажилд батлан хамгаалах салбарын цэргийн дүйцүүлэх </w:t>
            </w:r>
            <w:r w:rsidRPr="004E730D">
              <w:rPr>
                <w:sz w:val="20"/>
                <w:szCs w:val="20"/>
              </w:rPr>
              <w:lastRenderedPageBreak/>
              <w:t>болон жинхэнэ албаны бие бүрэлдэхүүний оролцоог нэмэгдүүлэх</w:t>
            </w:r>
          </w:p>
        </w:tc>
        <w:tc>
          <w:tcPr>
            <w:tcW w:w="500" w:type="pct"/>
            <w:vAlign w:val="center"/>
          </w:tcPr>
          <w:p w:rsidR="0001282F" w:rsidRPr="004E730D" w:rsidRDefault="0001282F" w:rsidP="00E020AF">
            <w:pPr>
              <w:jc w:val="center"/>
              <w:rPr>
                <w:sz w:val="20"/>
                <w:szCs w:val="20"/>
              </w:rPr>
            </w:pPr>
            <w:r w:rsidRPr="004E730D">
              <w:rPr>
                <w:sz w:val="20"/>
                <w:szCs w:val="20"/>
              </w:rPr>
              <w:lastRenderedPageBreak/>
              <w:t>Жил бүр шинээр ногоон байгууламжуудыг бий болгосон байна</w:t>
            </w:r>
          </w:p>
        </w:tc>
        <w:tc>
          <w:tcPr>
            <w:tcW w:w="500" w:type="pct"/>
            <w:vAlign w:val="center"/>
          </w:tcPr>
          <w:p w:rsidR="0001282F" w:rsidRPr="004E730D" w:rsidRDefault="0001282F" w:rsidP="00E020AF">
            <w:pPr>
              <w:jc w:val="center"/>
              <w:rPr>
                <w:sz w:val="20"/>
                <w:szCs w:val="20"/>
              </w:rPr>
            </w:pPr>
            <w:r w:rsidRPr="004E730D">
              <w:rPr>
                <w:sz w:val="20"/>
                <w:szCs w:val="20"/>
              </w:rPr>
              <w:t>Жил бүр шинээр ногоон байгууламжуудыг бий болгосон байна</w:t>
            </w:r>
          </w:p>
        </w:tc>
        <w:tc>
          <w:tcPr>
            <w:tcW w:w="500" w:type="pct"/>
            <w:vAlign w:val="center"/>
          </w:tcPr>
          <w:p w:rsidR="0001282F" w:rsidRPr="004E730D" w:rsidRDefault="0001282F" w:rsidP="00E020AF">
            <w:pPr>
              <w:jc w:val="center"/>
              <w:rPr>
                <w:sz w:val="20"/>
                <w:szCs w:val="20"/>
              </w:rPr>
            </w:pPr>
            <w:r w:rsidRPr="004E730D">
              <w:rPr>
                <w:sz w:val="20"/>
                <w:szCs w:val="20"/>
              </w:rPr>
              <w:t>Жил бүр шинээр ногоон байгууламжуудыг бий болгосон байна</w:t>
            </w:r>
          </w:p>
        </w:tc>
        <w:tc>
          <w:tcPr>
            <w:tcW w:w="500" w:type="pct"/>
            <w:vAlign w:val="center"/>
          </w:tcPr>
          <w:p w:rsidR="0001282F" w:rsidRPr="004E730D" w:rsidRDefault="0001282F" w:rsidP="00E020AF">
            <w:pPr>
              <w:jc w:val="center"/>
              <w:rPr>
                <w:sz w:val="20"/>
                <w:szCs w:val="20"/>
              </w:rPr>
            </w:pPr>
            <w:r w:rsidRPr="004E730D">
              <w:rPr>
                <w:sz w:val="20"/>
                <w:szCs w:val="20"/>
              </w:rPr>
              <w:t>Жил бүр шинээр ногоон байгууламжуудыг бий болгосон байна</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Аймгийн цэргийн штаб</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Мод, сөөгний тоо хэмжээ нэмэгдэнэ.</w:t>
            </w:r>
          </w:p>
        </w:tc>
      </w:tr>
      <w:tr w:rsidR="0001282F" w:rsidRPr="004E730D" w:rsidTr="00E020AF">
        <w:tc>
          <w:tcPr>
            <w:tcW w:w="131" w:type="pct"/>
            <w:vMerge w:val="restart"/>
            <w:tcBorders>
              <w:top w:val="single" w:sz="4" w:space="0" w:color="auto"/>
            </w:tcBorders>
          </w:tcPr>
          <w:p w:rsidR="0001282F" w:rsidRPr="004E730D" w:rsidRDefault="0001282F" w:rsidP="00E020AF">
            <w:pPr>
              <w:rPr>
                <w:b/>
                <w:sz w:val="20"/>
                <w:szCs w:val="20"/>
              </w:rPr>
            </w:pPr>
            <w:r w:rsidRPr="004E730D">
              <w:rPr>
                <w:b/>
                <w:sz w:val="20"/>
                <w:szCs w:val="20"/>
              </w:rPr>
              <w:lastRenderedPageBreak/>
              <w:t>8</w:t>
            </w:r>
          </w:p>
        </w:tc>
        <w:tc>
          <w:tcPr>
            <w:tcW w:w="525" w:type="pct"/>
            <w:vMerge w:val="restart"/>
            <w:tcBorders>
              <w:top w:val="single" w:sz="4" w:space="0" w:color="auto"/>
            </w:tcBorders>
          </w:tcPr>
          <w:p w:rsidR="0001282F" w:rsidRPr="004E730D" w:rsidRDefault="0001282F" w:rsidP="00E020AF">
            <w:pPr>
              <w:jc w:val="both"/>
              <w:rPr>
                <w:color w:val="000000" w:themeColor="text1"/>
                <w:sz w:val="20"/>
                <w:szCs w:val="20"/>
              </w:rPr>
            </w:pPr>
            <w:r w:rsidRPr="004E730D">
              <w:rPr>
                <w:color w:val="000000" w:themeColor="text1"/>
                <w:sz w:val="20"/>
                <w:szCs w:val="20"/>
              </w:rPr>
              <w:t>Байгалийн бэлчээрийг зохистой ашиглах, эзэмшүүлэх, сайжруулах, талхлагдсан бэлчээрийг нөхөн сэргээх талаар арга хэмжээг хэрэгжүүлэн бэлчээрийн хангамжийг сайжруулж, даацыг нэмэгдүүлнэ.</w:t>
            </w:r>
          </w:p>
        </w:tc>
        <w:tc>
          <w:tcPr>
            <w:tcW w:w="550" w:type="pct"/>
            <w:tcBorders>
              <w:top w:val="single" w:sz="4" w:space="0" w:color="auto"/>
            </w:tcBorders>
          </w:tcPr>
          <w:p w:rsidR="0001282F" w:rsidRPr="004E730D" w:rsidRDefault="0001282F" w:rsidP="00E020AF">
            <w:pPr>
              <w:jc w:val="both"/>
              <w:rPr>
                <w:color w:val="000000" w:themeColor="text1"/>
                <w:sz w:val="20"/>
                <w:szCs w:val="20"/>
              </w:rPr>
            </w:pPr>
            <w:r w:rsidRPr="004E730D">
              <w:rPr>
                <w:color w:val="000000" w:themeColor="text1"/>
                <w:sz w:val="20"/>
                <w:szCs w:val="20"/>
              </w:rPr>
              <w:t>3</w:t>
            </w:r>
            <w:r>
              <w:rPr>
                <w:color w:val="000000" w:themeColor="text1"/>
                <w:sz w:val="20"/>
                <w:szCs w:val="20"/>
              </w:rPr>
              <w:t>6</w:t>
            </w:r>
            <w:r w:rsidRPr="004E730D">
              <w:rPr>
                <w:color w:val="000000" w:themeColor="text1"/>
                <w:sz w:val="20"/>
                <w:szCs w:val="20"/>
              </w:rPr>
              <w:t>.Сум бүр багийн түвшинд бэлчээрийн даацыг улирал бүр тодорхойлж түүнийг үндэслэн бэлчээрийн даац тохируулгын төлөвлөгөө боловсруулан багийн Иргэдийн Нийтийн Хурлаар хэлэлцэн баталж хэрэгжилтийг хангуулна.</w:t>
            </w:r>
          </w:p>
        </w:tc>
        <w:tc>
          <w:tcPr>
            <w:tcW w:w="500" w:type="pct"/>
            <w:tcBorders>
              <w:top w:val="single" w:sz="4" w:space="0" w:color="auto"/>
            </w:tcBorders>
            <w:vAlign w:val="center"/>
          </w:tcPr>
          <w:p w:rsidR="0001282F" w:rsidRPr="004E730D" w:rsidRDefault="0001282F" w:rsidP="00E020AF">
            <w:pPr>
              <w:jc w:val="center"/>
              <w:rPr>
                <w:sz w:val="20"/>
                <w:szCs w:val="20"/>
              </w:rPr>
            </w:pPr>
            <w:r w:rsidRPr="004E730D">
              <w:rPr>
                <w:sz w:val="20"/>
                <w:szCs w:val="20"/>
              </w:rPr>
              <w:t>Бэлчээрийн даацыг тогтоож газар зохион байгуулалтын төлөвлөгөөнд тусгасан байна</w:t>
            </w:r>
          </w:p>
        </w:tc>
        <w:tc>
          <w:tcPr>
            <w:tcW w:w="500" w:type="pct"/>
            <w:tcBorders>
              <w:top w:val="single" w:sz="4" w:space="0" w:color="auto"/>
            </w:tcBorders>
            <w:vAlign w:val="center"/>
          </w:tcPr>
          <w:p w:rsidR="0001282F" w:rsidRPr="004E730D" w:rsidRDefault="0001282F" w:rsidP="00E020AF">
            <w:pPr>
              <w:jc w:val="center"/>
              <w:rPr>
                <w:sz w:val="20"/>
                <w:szCs w:val="20"/>
              </w:rPr>
            </w:pPr>
            <w:r w:rsidRPr="004E730D">
              <w:rPr>
                <w:sz w:val="20"/>
                <w:szCs w:val="20"/>
              </w:rPr>
              <w:t>Бэлчээрийн даацыг тогтоож газар зохион байгуулалтын төлөвлөгөөнд тусгасан байна</w:t>
            </w:r>
          </w:p>
        </w:tc>
        <w:tc>
          <w:tcPr>
            <w:tcW w:w="500" w:type="pct"/>
            <w:tcBorders>
              <w:top w:val="single" w:sz="4" w:space="0" w:color="auto"/>
            </w:tcBorders>
            <w:vAlign w:val="center"/>
          </w:tcPr>
          <w:p w:rsidR="0001282F" w:rsidRPr="004E730D" w:rsidRDefault="0001282F" w:rsidP="00E020AF">
            <w:pPr>
              <w:jc w:val="center"/>
              <w:rPr>
                <w:sz w:val="20"/>
                <w:szCs w:val="20"/>
              </w:rPr>
            </w:pPr>
            <w:r w:rsidRPr="004E730D">
              <w:rPr>
                <w:sz w:val="20"/>
                <w:szCs w:val="20"/>
              </w:rPr>
              <w:t>Бэлчээрийн даацыг тогтоож газар зохион байгуулалтын төлөвлөгөөнд тусгасан байна</w:t>
            </w:r>
          </w:p>
        </w:tc>
        <w:tc>
          <w:tcPr>
            <w:tcW w:w="500" w:type="pct"/>
            <w:tcBorders>
              <w:top w:val="single" w:sz="4" w:space="0" w:color="auto"/>
            </w:tcBorders>
            <w:vAlign w:val="center"/>
          </w:tcPr>
          <w:p w:rsidR="0001282F" w:rsidRPr="004E730D" w:rsidRDefault="0001282F" w:rsidP="00E020AF">
            <w:pPr>
              <w:jc w:val="center"/>
              <w:rPr>
                <w:sz w:val="20"/>
                <w:szCs w:val="20"/>
              </w:rPr>
            </w:pPr>
            <w:r w:rsidRPr="004E730D">
              <w:rPr>
                <w:sz w:val="20"/>
                <w:szCs w:val="20"/>
              </w:rPr>
              <w:t>Бэлчээрийн даацыг тогтоож газар зохион байгуулалтын төлөвлөгөөнд тусгасан байна</w:t>
            </w:r>
          </w:p>
        </w:tc>
        <w:tc>
          <w:tcPr>
            <w:tcW w:w="452" w:type="pct"/>
            <w:tcBorders>
              <w:top w:val="single" w:sz="4" w:space="0" w:color="auto"/>
            </w:tcBorders>
            <w:vAlign w:val="center"/>
          </w:tcPr>
          <w:p w:rsidR="0001282F" w:rsidRPr="004E730D" w:rsidRDefault="0001282F" w:rsidP="00E020AF">
            <w:pPr>
              <w:jc w:val="center"/>
              <w:rPr>
                <w:sz w:val="20"/>
                <w:szCs w:val="20"/>
              </w:rPr>
            </w:pPr>
          </w:p>
          <w:p w:rsidR="0001282F" w:rsidRPr="004E730D" w:rsidRDefault="0001282F" w:rsidP="00E020AF">
            <w:pPr>
              <w:jc w:val="center"/>
              <w:rPr>
                <w:sz w:val="20"/>
                <w:szCs w:val="20"/>
              </w:rPr>
            </w:pPr>
            <w:r w:rsidRPr="004E730D">
              <w:rPr>
                <w:sz w:val="20"/>
                <w:szCs w:val="20"/>
              </w:rPr>
              <w:t>ХХААГазар</w:t>
            </w:r>
          </w:p>
        </w:tc>
        <w:tc>
          <w:tcPr>
            <w:tcW w:w="451" w:type="pct"/>
            <w:tcBorders>
              <w:top w:val="single" w:sz="4" w:space="0" w:color="auto"/>
            </w:tcBorders>
            <w:vAlign w:val="center"/>
          </w:tcPr>
          <w:p w:rsidR="0001282F" w:rsidRPr="004E730D" w:rsidRDefault="0001282F" w:rsidP="00E020AF">
            <w:pPr>
              <w:jc w:val="center"/>
              <w:rPr>
                <w:sz w:val="20"/>
                <w:szCs w:val="20"/>
              </w:rPr>
            </w:pPr>
          </w:p>
          <w:p w:rsidR="0001282F" w:rsidRPr="004E730D" w:rsidRDefault="0001282F" w:rsidP="00E020AF">
            <w:pPr>
              <w:jc w:val="center"/>
              <w:rPr>
                <w:sz w:val="20"/>
                <w:szCs w:val="20"/>
              </w:rPr>
            </w:pPr>
            <w:r w:rsidRPr="004E730D">
              <w:rPr>
                <w:sz w:val="20"/>
                <w:szCs w:val="20"/>
              </w:rPr>
              <w:t>Сумдын ЗДТГ</w:t>
            </w:r>
          </w:p>
        </w:tc>
        <w:tc>
          <w:tcPr>
            <w:tcW w:w="362" w:type="pct"/>
            <w:tcBorders>
              <w:top w:val="single" w:sz="4" w:space="0" w:color="auto"/>
            </w:tcBorders>
            <w:vAlign w:val="center"/>
          </w:tcPr>
          <w:p w:rsidR="0001282F" w:rsidRPr="004E730D" w:rsidRDefault="0001282F" w:rsidP="00E020AF">
            <w:pPr>
              <w:jc w:val="center"/>
              <w:rPr>
                <w:sz w:val="20"/>
                <w:szCs w:val="20"/>
              </w:rPr>
            </w:pPr>
            <w:r w:rsidRPr="004E730D">
              <w:rPr>
                <w:sz w:val="20"/>
                <w:szCs w:val="20"/>
              </w:rPr>
              <w:t>-</w:t>
            </w:r>
          </w:p>
        </w:tc>
        <w:tc>
          <w:tcPr>
            <w:tcW w:w="529" w:type="pct"/>
            <w:tcBorders>
              <w:top w:val="single" w:sz="4" w:space="0" w:color="auto"/>
            </w:tcBorders>
          </w:tcPr>
          <w:p w:rsidR="0001282F" w:rsidRPr="004E730D" w:rsidRDefault="0001282F" w:rsidP="00E020AF">
            <w:pPr>
              <w:jc w:val="both"/>
              <w:rPr>
                <w:sz w:val="20"/>
                <w:szCs w:val="20"/>
              </w:rPr>
            </w:pPr>
            <w:r w:rsidRPr="004E730D">
              <w:rPr>
                <w:sz w:val="20"/>
                <w:szCs w:val="20"/>
              </w:rPr>
              <w:t>Арга зүйн зөвөлгөө өгч сургалт зохион байгуулсан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color w:val="000000" w:themeColor="text1"/>
                <w:sz w:val="20"/>
                <w:szCs w:val="20"/>
              </w:rPr>
            </w:pPr>
          </w:p>
        </w:tc>
        <w:tc>
          <w:tcPr>
            <w:tcW w:w="550" w:type="pct"/>
          </w:tcPr>
          <w:p w:rsidR="0001282F" w:rsidRPr="004E730D" w:rsidRDefault="0001282F" w:rsidP="00E020AF">
            <w:pPr>
              <w:jc w:val="both"/>
              <w:rPr>
                <w:color w:val="000000" w:themeColor="text1"/>
                <w:sz w:val="20"/>
                <w:szCs w:val="20"/>
              </w:rPr>
            </w:pPr>
            <w:r w:rsidRPr="004E730D">
              <w:rPr>
                <w:color w:val="000000" w:themeColor="text1"/>
                <w:sz w:val="20"/>
                <w:szCs w:val="20"/>
              </w:rPr>
              <w:t>3</w:t>
            </w:r>
            <w:r>
              <w:rPr>
                <w:color w:val="000000" w:themeColor="text1"/>
                <w:sz w:val="20"/>
                <w:szCs w:val="20"/>
              </w:rPr>
              <w:t>7</w:t>
            </w:r>
            <w:r w:rsidRPr="004E730D">
              <w:rPr>
                <w:color w:val="000000" w:themeColor="text1"/>
                <w:sz w:val="20"/>
                <w:szCs w:val="20"/>
              </w:rPr>
              <w:t xml:space="preserve">.Бэлчээр, хадлангийн зориулалттай талбайн хөнөөлт шавьж, мэрэгчидтэй тэмцэх ажлыг  мэргэжлийн байгууллагатай хамтран тандалт судалгаанд үндэслэн байгаль орчинд сөрөг нөлөөгүй </w:t>
            </w:r>
            <w:r w:rsidRPr="004E730D">
              <w:rPr>
                <w:color w:val="000000" w:themeColor="text1"/>
                <w:sz w:val="20"/>
                <w:szCs w:val="20"/>
              </w:rPr>
              <w:lastRenderedPageBreak/>
              <w:t>аргаар хийж, бэлчээрийн ургацын  гарцыг нэмэгдүүлнэ.</w:t>
            </w:r>
          </w:p>
        </w:tc>
        <w:tc>
          <w:tcPr>
            <w:tcW w:w="500" w:type="pct"/>
            <w:vAlign w:val="center"/>
          </w:tcPr>
          <w:p w:rsidR="0001282F" w:rsidRPr="004E730D" w:rsidRDefault="0001282F" w:rsidP="00E020AF">
            <w:pPr>
              <w:jc w:val="center"/>
              <w:rPr>
                <w:sz w:val="20"/>
                <w:szCs w:val="20"/>
              </w:rPr>
            </w:pPr>
            <w:r w:rsidRPr="004E730D">
              <w:rPr>
                <w:sz w:val="20"/>
                <w:szCs w:val="20"/>
              </w:rPr>
              <w:lastRenderedPageBreak/>
              <w:t>40000га</w:t>
            </w:r>
          </w:p>
        </w:tc>
        <w:tc>
          <w:tcPr>
            <w:tcW w:w="500" w:type="pct"/>
            <w:vAlign w:val="center"/>
          </w:tcPr>
          <w:p w:rsidR="0001282F" w:rsidRPr="004E730D" w:rsidRDefault="0001282F" w:rsidP="00E020AF">
            <w:pPr>
              <w:jc w:val="center"/>
              <w:rPr>
                <w:sz w:val="20"/>
                <w:szCs w:val="20"/>
              </w:rPr>
            </w:pPr>
            <w:r w:rsidRPr="004E730D">
              <w:rPr>
                <w:sz w:val="20"/>
                <w:szCs w:val="20"/>
              </w:rPr>
              <w:t>40000га</w:t>
            </w:r>
          </w:p>
        </w:tc>
        <w:tc>
          <w:tcPr>
            <w:tcW w:w="500" w:type="pct"/>
            <w:vAlign w:val="center"/>
          </w:tcPr>
          <w:p w:rsidR="0001282F" w:rsidRPr="004E730D" w:rsidRDefault="0001282F" w:rsidP="00E020AF">
            <w:pPr>
              <w:jc w:val="center"/>
              <w:rPr>
                <w:sz w:val="20"/>
                <w:szCs w:val="20"/>
              </w:rPr>
            </w:pPr>
            <w:r w:rsidRPr="004E730D">
              <w:rPr>
                <w:sz w:val="20"/>
                <w:szCs w:val="20"/>
              </w:rPr>
              <w:t>40000га</w:t>
            </w:r>
          </w:p>
        </w:tc>
        <w:tc>
          <w:tcPr>
            <w:tcW w:w="500" w:type="pct"/>
            <w:vAlign w:val="center"/>
          </w:tcPr>
          <w:p w:rsidR="0001282F" w:rsidRPr="004E730D" w:rsidRDefault="0001282F" w:rsidP="00E020AF">
            <w:pPr>
              <w:jc w:val="center"/>
              <w:rPr>
                <w:sz w:val="20"/>
                <w:szCs w:val="20"/>
              </w:rPr>
            </w:pPr>
            <w:r w:rsidRPr="004E730D">
              <w:rPr>
                <w:sz w:val="20"/>
                <w:szCs w:val="20"/>
              </w:rPr>
              <w:t>40000га</w:t>
            </w:r>
          </w:p>
        </w:tc>
        <w:tc>
          <w:tcPr>
            <w:tcW w:w="452" w:type="pct"/>
            <w:vAlign w:val="center"/>
          </w:tcPr>
          <w:p w:rsidR="0001282F" w:rsidRPr="004E730D" w:rsidRDefault="0001282F" w:rsidP="00E020AF">
            <w:pPr>
              <w:jc w:val="center"/>
              <w:rPr>
                <w:sz w:val="20"/>
                <w:szCs w:val="20"/>
              </w:rPr>
            </w:pPr>
            <w:r w:rsidRPr="004E730D">
              <w:rPr>
                <w:sz w:val="20"/>
                <w:szCs w:val="20"/>
              </w:rPr>
              <w:t>ХХААГазар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jc w:val="both"/>
              <w:rPr>
                <w:sz w:val="20"/>
                <w:szCs w:val="20"/>
              </w:rPr>
            </w:pPr>
            <w:r w:rsidRPr="004E730D">
              <w:rPr>
                <w:sz w:val="20"/>
                <w:szCs w:val="20"/>
              </w:rPr>
              <w:t>Арга зүйн дэмжлэг үзүүлсэн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color w:val="000000" w:themeColor="text1"/>
                <w:sz w:val="20"/>
                <w:szCs w:val="20"/>
              </w:rPr>
            </w:pPr>
          </w:p>
        </w:tc>
        <w:tc>
          <w:tcPr>
            <w:tcW w:w="550" w:type="pct"/>
          </w:tcPr>
          <w:p w:rsidR="0001282F" w:rsidRPr="004E730D" w:rsidRDefault="0001282F" w:rsidP="00E020AF">
            <w:pPr>
              <w:jc w:val="both"/>
              <w:rPr>
                <w:color w:val="000000" w:themeColor="text1"/>
                <w:sz w:val="20"/>
                <w:szCs w:val="20"/>
              </w:rPr>
            </w:pPr>
            <w:r w:rsidRPr="00702C9B">
              <w:rPr>
                <w:color w:val="000000" w:themeColor="text1"/>
                <w:sz w:val="20"/>
                <w:szCs w:val="20"/>
              </w:rPr>
              <w:t>3</w:t>
            </w:r>
            <w:r>
              <w:rPr>
                <w:color w:val="000000" w:themeColor="text1"/>
                <w:sz w:val="20"/>
                <w:szCs w:val="20"/>
              </w:rPr>
              <w:t>8</w:t>
            </w:r>
            <w:r w:rsidRPr="00702C9B">
              <w:rPr>
                <w:color w:val="000000" w:themeColor="text1"/>
                <w:sz w:val="20"/>
                <w:szCs w:val="20"/>
              </w:rPr>
              <w:t>.Аймгийн эдийн засгийн бүс болон сум тус бүрийн бэлчээрийн хэмжээ, даацад нь нийцсэн сүргийн бүтэц, малын тооны оновчтой хэмжээг  шинжлэх ухааны байгууллагатай хамтран тогтоож  баг, сумын иргэдийн Төлөөлөгчдийн Хурлаар хэлэлцүүлэн зохих, шийдвэр гаргуулах, уг шийдвэрийг үе шаттай хэрэгжүүлэх</w:t>
            </w:r>
            <w:bookmarkStart w:id="0" w:name="_GoBack"/>
            <w:bookmarkEnd w:id="0"/>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ХХААГазар</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 төсөл хөтөлбөр</w:t>
            </w:r>
          </w:p>
        </w:tc>
        <w:tc>
          <w:tcPr>
            <w:tcW w:w="529" w:type="pct"/>
          </w:tcPr>
          <w:p w:rsidR="0001282F" w:rsidRPr="004E730D" w:rsidRDefault="0001282F" w:rsidP="00E020AF">
            <w:pPr>
              <w:jc w:val="both"/>
              <w:rPr>
                <w:sz w:val="20"/>
                <w:szCs w:val="20"/>
              </w:rPr>
            </w:pPr>
            <w:r w:rsidRPr="004E730D">
              <w:rPr>
                <w:sz w:val="20"/>
                <w:szCs w:val="20"/>
              </w:rPr>
              <w:t>Сүргийн оновчтой бүтэц бий болгох ажил хийгдэж эхэлсэн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color w:val="000000" w:themeColor="text1"/>
                <w:sz w:val="20"/>
                <w:szCs w:val="20"/>
              </w:rPr>
            </w:pPr>
          </w:p>
        </w:tc>
        <w:tc>
          <w:tcPr>
            <w:tcW w:w="550" w:type="pct"/>
          </w:tcPr>
          <w:p w:rsidR="0001282F" w:rsidRPr="004E730D" w:rsidRDefault="0001282F" w:rsidP="00E020AF">
            <w:pPr>
              <w:jc w:val="both"/>
              <w:rPr>
                <w:color w:val="000000" w:themeColor="text1"/>
                <w:sz w:val="20"/>
                <w:szCs w:val="20"/>
              </w:rPr>
            </w:pPr>
            <w:r>
              <w:rPr>
                <w:color w:val="000000" w:themeColor="text1"/>
                <w:sz w:val="20"/>
                <w:szCs w:val="20"/>
              </w:rPr>
              <w:t>39</w:t>
            </w:r>
            <w:r w:rsidRPr="004E730D">
              <w:rPr>
                <w:color w:val="000000" w:themeColor="text1"/>
                <w:sz w:val="20"/>
                <w:szCs w:val="20"/>
              </w:rPr>
              <w:t xml:space="preserve">.Малын тэжээлийн ургамал тариалалтын хэмжээг нэмэгдүүлж, малчдын өвөлжөө, хаваржааны  орчмын газарт нэг ба олон </w:t>
            </w:r>
            <w:r w:rsidRPr="004E730D">
              <w:rPr>
                <w:color w:val="000000" w:themeColor="text1"/>
                <w:sz w:val="20"/>
                <w:szCs w:val="20"/>
              </w:rPr>
              <w:lastRenderedPageBreak/>
              <w:t>наст тариална.</w:t>
            </w:r>
          </w:p>
        </w:tc>
        <w:tc>
          <w:tcPr>
            <w:tcW w:w="2000" w:type="pct"/>
            <w:gridSpan w:val="4"/>
            <w:vAlign w:val="center"/>
          </w:tcPr>
          <w:p w:rsidR="0001282F" w:rsidRPr="004E730D" w:rsidRDefault="0001282F" w:rsidP="00E020AF">
            <w:pPr>
              <w:jc w:val="center"/>
              <w:rPr>
                <w:sz w:val="20"/>
                <w:szCs w:val="20"/>
              </w:rPr>
            </w:pPr>
            <w:r w:rsidRPr="004E730D">
              <w:rPr>
                <w:sz w:val="20"/>
                <w:szCs w:val="20"/>
              </w:rPr>
              <w:lastRenderedPageBreak/>
              <w:t>Газар эзэмших гэрээнд олон наст ургамал тариалах асуудлыг тусган хэрэгжилтийг жил бүр тооцсон байна.</w:t>
            </w:r>
          </w:p>
        </w:tc>
        <w:tc>
          <w:tcPr>
            <w:tcW w:w="452" w:type="pct"/>
            <w:vAlign w:val="center"/>
          </w:tcPr>
          <w:p w:rsidR="0001282F" w:rsidRPr="004E730D" w:rsidRDefault="0001282F" w:rsidP="00E020AF">
            <w:pPr>
              <w:jc w:val="center"/>
              <w:rPr>
                <w:sz w:val="20"/>
                <w:szCs w:val="20"/>
              </w:rPr>
            </w:pPr>
            <w:r w:rsidRPr="004E730D">
              <w:rPr>
                <w:sz w:val="20"/>
                <w:szCs w:val="20"/>
              </w:rPr>
              <w:t>ХХААГ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 төсөл хөтөлбөр</w:t>
            </w:r>
          </w:p>
        </w:tc>
        <w:tc>
          <w:tcPr>
            <w:tcW w:w="529" w:type="pct"/>
          </w:tcPr>
          <w:p w:rsidR="0001282F" w:rsidRPr="004E730D" w:rsidRDefault="0001282F" w:rsidP="00E020AF">
            <w:pPr>
              <w:jc w:val="both"/>
              <w:rPr>
                <w:sz w:val="20"/>
                <w:szCs w:val="20"/>
              </w:rPr>
            </w:pPr>
            <w:r w:rsidRPr="004E730D">
              <w:rPr>
                <w:sz w:val="20"/>
                <w:szCs w:val="20"/>
              </w:rPr>
              <w:t>Иргэд, аж ахуйн нэгжүүдийн төсөлд дэмжлэг үзүүлсэн байна.</w:t>
            </w:r>
          </w:p>
        </w:tc>
      </w:tr>
      <w:tr w:rsidR="0001282F" w:rsidRPr="004E730D" w:rsidTr="00E020AF">
        <w:trPr>
          <w:trHeight w:val="3645"/>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color w:val="000000" w:themeColor="text1"/>
                <w:sz w:val="20"/>
                <w:szCs w:val="20"/>
              </w:rPr>
            </w:pPr>
          </w:p>
        </w:tc>
        <w:tc>
          <w:tcPr>
            <w:tcW w:w="550" w:type="pct"/>
          </w:tcPr>
          <w:p w:rsidR="0001282F" w:rsidRDefault="0001282F" w:rsidP="00E020AF">
            <w:pPr>
              <w:jc w:val="both"/>
              <w:rPr>
                <w:color w:val="000000" w:themeColor="text1"/>
                <w:sz w:val="20"/>
                <w:szCs w:val="20"/>
              </w:rPr>
            </w:pPr>
            <w:r>
              <w:rPr>
                <w:color w:val="000000" w:themeColor="text1"/>
                <w:sz w:val="20"/>
                <w:szCs w:val="20"/>
              </w:rPr>
              <w:t>40</w:t>
            </w:r>
            <w:r w:rsidRPr="004E730D">
              <w:rPr>
                <w:color w:val="000000" w:themeColor="text1"/>
                <w:sz w:val="20"/>
                <w:szCs w:val="20"/>
              </w:rPr>
              <w:t xml:space="preserve">.Бэлчээр, хадлангийн эдэлбэр газрыг доройтол, цөлжилтөөс сэргийлж, хашаалсан болон таримал бэлчээр бий болгох, бэлчээрийг нөхөн сэргээх талаар иргэд, аж ахуй нэгжийн санал, санаачлагыг дэмжинэ.  </w:t>
            </w:r>
          </w:p>
          <w:p w:rsidR="0001282F" w:rsidRPr="004E730D" w:rsidRDefault="0001282F" w:rsidP="00E020AF">
            <w:pPr>
              <w:jc w:val="both"/>
              <w:rPr>
                <w:color w:val="000000" w:themeColor="text1"/>
                <w:sz w:val="20"/>
                <w:szCs w:val="20"/>
              </w:rPr>
            </w:pPr>
          </w:p>
        </w:tc>
        <w:tc>
          <w:tcPr>
            <w:tcW w:w="500" w:type="pct"/>
            <w:vAlign w:val="center"/>
          </w:tcPr>
          <w:p w:rsidR="0001282F" w:rsidRPr="004E730D" w:rsidRDefault="0001282F" w:rsidP="00E020AF">
            <w:pPr>
              <w:jc w:val="center"/>
              <w:rPr>
                <w:sz w:val="20"/>
                <w:szCs w:val="20"/>
              </w:rPr>
            </w:pPr>
            <w:r w:rsidRPr="004E730D">
              <w:rPr>
                <w:sz w:val="20"/>
                <w:szCs w:val="20"/>
              </w:rPr>
              <w:t>Судалгааны ажлыг хийж гүйцэтгэнэ</w:t>
            </w:r>
          </w:p>
        </w:tc>
        <w:tc>
          <w:tcPr>
            <w:tcW w:w="500" w:type="pct"/>
            <w:vAlign w:val="center"/>
          </w:tcPr>
          <w:p w:rsidR="0001282F" w:rsidRPr="004E730D" w:rsidRDefault="0001282F" w:rsidP="00E020AF">
            <w:pPr>
              <w:jc w:val="center"/>
              <w:rPr>
                <w:sz w:val="20"/>
                <w:szCs w:val="20"/>
              </w:rPr>
            </w:pPr>
            <w:r w:rsidRPr="004E730D">
              <w:rPr>
                <w:sz w:val="20"/>
                <w:szCs w:val="20"/>
              </w:rPr>
              <w:t>Таримал бэлчээр бий болгох ажлыг эхлүүлнэ</w:t>
            </w:r>
          </w:p>
        </w:tc>
        <w:tc>
          <w:tcPr>
            <w:tcW w:w="500" w:type="pct"/>
            <w:vAlign w:val="center"/>
          </w:tcPr>
          <w:p w:rsidR="0001282F" w:rsidRPr="004E730D" w:rsidRDefault="0001282F" w:rsidP="00E020AF">
            <w:pPr>
              <w:jc w:val="center"/>
              <w:rPr>
                <w:sz w:val="20"/>
                <w:szCs w:val="20"/>
              </w:rPr>
            </w:pPr>
            <w:r w:rsidRPr="004E730D">
              <w:rPr>
                <w:sz w:val="20"/>
                <w:szCs w:val="20"/>
              </w:rPr>
              <w:t>Хашаалсан болон таримал бэлчээртэй болсон байна.</w:t>
            </w:r>
          </w:p>
        </w:tc>
        <w:tc>
          <w:tcPr>
            <w:tcW w:w="500" w:type="pct"/>
            <w:vAlign w:val="center"/>
          </w:tcPr>
          <w:p w:rsidR="0001282F" w:rsidRPr="004E730D" w:rsidRDefault="0001282F" w:rsidP="00E020AF">
            <w:pPr>
              <w:jc w:val="center"/>
              <w:rPr>
                <w:sz w:val="20"/>
                <w:szCs w:val="20"/>
              </w:rPr>
            </w:pPr>
            <w:r w:rsidRPr="004E730D">
              <w:rPr>
                <w:sz w:val="20"/>
                <w:szCs w:val="20"/>
              </w:rPr>
              <w:t>Хашаалсан болон таримал бэлчээртэй болсон байна.</w:t>
            </w:r>
          </w:p>
        </w:tc>
        <w:tc>
          <w:tcPr>
            <w:tcW w:w="452" w:type="pct"/>
            <w:vAlign w:val="center"/>
          </w:tcPr>
          <w:p w:rsidR="0001282F" w:rsidRPr="004E730D" w:rsidRDefault="0001282F" w:rsidP="00E020AF">
            <w:pPr>
              <w:jc w:val="center"/>
              <w:rPr>
                <w:sz w:val="20"/>
                <w:szCs w:val="20"/>
              </w:rPr>
            </w:pPr>
            <w:r w:rsidRPr="004E730D">
              <w:rPr>
                <w:sz w:val="20"/>
                <w:szCs w:val="20"/>
              </w:rPr>
              <w:t>ХХААГ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 төсөл хөтөлбөр</w:t>
            </w:r>
          </w:p>
        </w:tc>
        <w:tc>
          <w:tcPr>
            <w:tcW w:w="529" w:type="pct"/>
          </w:tcPr>
          <w:p w:rsidR="0001282F" w:rsidRPr="004E730D" w:rsidRDefault="0001282F" w:rsidP="00E020AF">
            <w:pPr>
              <w:jc w:val="both"/>
              <w:rPr>
                <w:color w:val="FF0000"/>
                <w:sz w:val="20"/>
                <w:szCs w:val="20"/>
              </w:rPr>
            </w:pPr>
            <w:r w:rsidRPr="004E730D">
              <w:rPr>
                <w:color w:val="000000" w:themeColor="text1"/>
                <w:sz w:val="20"/>
                <w:szCs w:val="20"/>
              </w:rPr>
              <w:t xml:space="preserve">Үйл ажиллагааны хэрэгжилтийн үр дүнгээр  </w:t>
            </w:r>
          </w:p>
        </w:tc>
      </w:tr>
      <w:tr w:rsidR="0001282F" w:rsidRPr="004E730D" w:rsidTr="00E020AF">
        <w:trPr>
          <w:trHeight w:val="1185"/>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color w:val="000000" w:themeColor="text1"/>
                <w:sz w:val="20"/>
                <w:szCs w:val="20"/>
              </w:rPr>
            </w:pPr>
          </w:p>
        </w:tc>
        <w:tc>
          <w:tcPr>
            <w:tcW w:w="550" w:type="pct"/>
          </w:tcPr>
          <w:p w:rsidR="0001282F" w:rsidRDefault="0001282F" w:rsidP="00E020AF">
            <w:pPr>
              <w:jc w:val="both"/>
              <w:rPr>
                <w:color w:val="000000" w:themeColor="text1"/>
                <w:sz w:val="20"/>
                <w:szCs w:val="20"/>
              </w:rPr>
            </w:pPr>
            <w:r>
              <w:rPr>
                <w:color w:val="000000" w:themeColor="text1"/>
                <w:sz w:val="20"/>
                <w:szCs w:val="20"/>
              </w:rPr>
              <w:t>41.</w:t>
            </w:r>
            <w:r w:rsidRPr="00702C9B">
              <w:rPr>
                <w:color w:val="000000" w:themeColor="text1"/>
                <w:sz w:val="20"/>
                <w:szCs w:val="20"/>
              </w:rPr>
              <w:t>Аймгийн авто замын оновчтой сүлжээ бий болгож</w:t>
            </w:r>
            <w:r>
              <w:rPr>
                <w:color w:val="000000" w:themeColor="text1"/>
                <w:sz w:val="20"/>
                <w:szCs w:val="20"/>
              </w:rPr>
              <w:t xml:space="preserve"> олон салаа замаар  бэлчээр талхалдаг дутагдлыг таслан зогсооно. </w:t>
            </w:r>
          </w:p>
          <w:p w:rsidR="0001282F" w:rsidRDefault="0001282F" w:rsidP="00E020AF">
            <w:pPr>
              <w:jc w:val="both"/>
              <w:rPr>
                <w:color w:val="000000" w:themeColor="text1"/>
                <w:sz w:val="20"/>
                <w:szCs w:val="20"/>
              </w:rPr>
            </w:pPr>
          </w:p>
          <w:p w:rsidR="0001282F" w:rsidRDefault="0001282F" w:rsidP="00E020AF">
            <w:pPr>
              <w:jc w:val="both"/>
              <w:rPr>
                <w:color w:val="000000" w:themeColor="text1"/>
                <w:sz w:val="20"/>
                <w:szCs w:val="20"/>
              </w:rPr>
            </w:pPr>
          </w:p>
          <w:p w:rsidR="0001282F" w:rsidRDefault="0001282F" w:rsidP="00E020AF">
            <w:pPr>
              <w:jc w:val="both"/>
              <w:rPr>
                <w:color w:val="000000" w:themeColor="text1"/>
                <w:sz w:val="20"/>
                <w:szCs w:val="20"/>
              </w:rPr>
            </w:pPr>
          </w:p>
          <w:p w:rsidR="0001282F" w:rsidRDefault="0001282F" w:rsidP="00E020AF">
            <w:pPr>
              <w:jc w:val="both"/>
              <w:rPr>
                <w:color w:val="000000" w:themeColor="text1"/>
                <w:sz w:val="20"/>
                <w:szCs w:val="20"/>
              </w:rPr>
            </w:pP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500" w:type="pct"/>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Default="0001282F" w:rsidP="00E020AF">
            <w:pPr>
              <w:jc w:val="center"/>
              <w:rPr>
                <w:sz w:val="20"/>
                <w:szCs w:val="20"/>
              </w:rPr>
            </w:pPr>
            <w:r w:rsidRPr="004E730D">
              <w:rPr>
                <w:sz w:val="20"/>
                <w:szCs w:val="20"/>
              </w:rPr>
              <w:t>БОАЖГ</w:t>
            </w:r>
          </w:p>
          <w:p w:rsidR="0001282F" w:rsidRPr="004E730D" w:rsidRDefault="0001282F" w:rsidP="00E020AF">
            <w:pPr>
              <w:jc w:val="center"/>
              <w:rPr>
                <w:sz w:val="20"/>
                <w:szCs w:val="20"/>
              </w:rPr>
            </w:pPr>
            <w:r>
              <w:rPr>
                <w:sz w:val="20"/>
                <w:szCs w:val="20"/>
              </w:rPr>
              <w:t>ГХБХБГ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Pr>
                <w:sz w:val="20"/>
                <w:szCs w:val="20"/>
              </w:rPr>
              <w:t>О</w:t>
            </w:r>
            <w:r w:rsidRPr="004E730D">
              <w:rPr>
                <w:sz w:val="20"/>
                <w:szCs w:val="20"/>
              </w:rPr>
              <w:t>рон нутгийн төсөв, төсөл хөтөлбөр</w:t>
            </w:r>
          </w:p>
        </w:tc>
        <w:tc>
          <w:tcPr>
            <w:tcW w:w="529" w:type="pct"/>
          </w:tcPr>
          <w:p w:rsidR="0001282F" w:rsidRPr="004E730D" w:rsidRDefault="0001282F" w:rsidP="00E020AF">
            <w:pPr>
              <w:jc w:val="both"/>
              <w:rPr>
                <w:color w:val="000000" w:themeColor="text1"/>
                <w:sz w:val="20"/>
                <w:szCs w:val="20"/>
              </w:rPr>
            </w:pPr>
            <w:r w:rsidRPr="004E730D">
              <w:rPr>
                <w:color w:val="000000" w:themeColor="text1"/>
                <w:sz w:val="20"/>
                <w:szCs w:val="20"/>
              </w:rPr>
              <w:t xml:space="preserve">Үйл ажиллагааны хэрэгжилтийн үр дүнгээр  </w:t>
            </w:r>
          </w:p>
        </w:tc>
      </w:tr>
      <w:tr w:rsidR="0001282F" w:rsidRPr="004E730D" w:rsidTr="00E020AF">
        <w:tc>
          <w:tcPr>
            <w:tcW w:w="131" w:type="pct"/>
            <w:vMerge w:val="restart"/>
          </w:tcPr>
          <w:p w:rsidR="0001282F" w:rsidRPr="004E730D" w:rsidRDefault="0001282F" w:rsidP="00E020AF">
            <w:pPr>
              <w:rPr>
                <w:b/>
                <w:sz w:val="20"/>
                <w:szCs w:val="20"/>
              </w:rPr>
            </w:pPr>
            <w:r w:rsidRPr="004E730D">
              <w:rPr>
                <w:b/>
                <w:sz w:val="20"/>
                <w:szCs w:val="20"/>
              </w:rPr>
              <w:t>9</w:t>
            </w:r>
          </w:p>
        </w:tc>
        <w:tc>
          <w:tcPr>
            <w:tcW w:w="525" w:type="pct"/>
            <w:vMerge w:val="restart"/>
          </w:tcPr>
          <w:p w:rsidR="0001282F" w:rsidRPr="004E730D" w:rsidRDefault="0001282F" w:rsidP="00E020AF">
            <w:pPr>
              <w:jc w:val="both"/>
              <w:rPr>
                <w:color w:val="000000" w:themeColor="text1"/>
                <w:sz w:val="20"/>
                <w:szCs w:val="20"/>
              </w:rPr>
            </w:pPr>
            <w:r w:rsidRPr="004E730D">
              <w:rPr>
                <w:color w:val="000000" w:themeColor="text1"/>
                <w:sz w:val="20"/>
                <w:szCs w:val="20"/>
              </w:rPr>
              <w:t xml:space="preserve">Уул уурхайн олборлолтын улмаас цөлжилт, газрын доройтолд үзүүлж буй сөрөг нөлөөллийг </w:t>
            </w:r>
            <w:r w:rsidRPr="004E730D">
              <w:rPr>
                <w:color w:val="000000" w:themeColor="text1"/>
                <w:sz w:val="20"/>
                <w:szCs w:val="20"/>
              </w:rPr>
              <w:lastRenderedPageBreak/>
              <w:t>бууруулах.</w:t>
            </w:r>
          </w:p>
          <w:p w:rsidR="0001282F" w:rsidRPr="004E730D" w:rsidRDefault="0001282F" w:rsidP="00E020AF">
            <w:pPr>
              <w:jc w:val="both"/>
              <w:rPr>
                <w:color w:val="000000" w:themeColor="text1"/>
                <w:sz w:val="20"/>
                <w:szCs w:val="20"/>
              </w:rPr>
            </w:pPr>
          </w:p>
        </w:tc>
        <w:tc>
          <w:tcPr>
            <w:tcW w:w="550" w:type="pct"/>
          </w:tcPr>
          <w:p w:rsidR="0001282F" w:rsidRPr="004E730D" w:rsidRDefault="0001282F" w:rsidP="00E020AF">
            <w:pPr>
              <w:jc w:val="both"/>
              <w:rPr>
                <w:color w:val="000000" w:themeColor="text1"/>
                <w:sz w:val="20"/>
                <w:szCs w:val="20"/>
              </w:rPr>
            </w:pPr>
            <w:r>
              <w:rPr>
                <w:color w:val="000000" w:themeColor="text1"/>
                <w:sz w:val="20"/>
                <w:szCs w:val="20"/>
              </w:rPr>
              <w:lastRenderedPageBreak/>
              <w:t>42</w:t>
            </w:r>
            <w:r w:rsidRPr="004E730D">
              <w:rPr>
                <w:color w:val="000000" w:themeColor="text1"/>
                <w:sz w:val="20"/>
                <w:szCs w:val="20"/>
              </w:rPr>
              <w:t xml:space="preserve">.Уул уурхайн үйлдвэрлэл эрхлэгчдийн байгаль орчинд ээлтэй арга, технологийг нэвтрүүлэх ажлыг дэмжих </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Аймгийн ХБХ</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w:t>
            </w:r>
          </w:p>
        </w:tc>
        <w:tc>
          <w:tcPr>
            <w:tcW w:w="529" w:type="pct"/>
          </w:tcPr>
          <w:p w:rsidR="0001282F" w:rsidRPr="004E730D" w:rsidRDefault="0001282F" w:rsidP="00E020AF">
            <w:pPr>
              <w:jc w:val="both"/>
              <w:rPr>
                <w:sz w:val="20"/>
                <w:szCs w:val="20"/>
              </w:rPr>
            </w:pPr>
            <w:r w:rsidRPr="004E730D">
              <w:rPr>
                <w:sz w:val="20"/>
                <w:szCs w:val="20"/>
              </w:rPr>
              <w:t>Урамшуулалын арга технологи нэвтрүүлж эхэлсэн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color w:val="000000" w:themeColor="text1"/>
                <w:sz w:val="20"/>
                <w:szCs w:val="20"/>
              </w:rPr>
            </w:pPr>
          </w:p>
        </w:tc>
        <w:tc>
          <w:tcPr>
            <w:tcW w:w="550" w:type="pct"/>
          </w:tcPr>
          <w:p w:rsidR="0001282F" w:rsidRPr="004E730D" w:rsidRDefault="0001282F" w:rsidP="00E020AF">
            <w:pPr>
              <w:jc w:val="both"/>
              <w:rPr>
                <w:color w:val="000000" w:themeColor="text1"/>
                <w:sz w:val="20"/>
                <w:szCs w:val="20"/>
              </w:rPr>
            </w:pPr>
            <w:r>
              <w:rPr>
                <w:color w:val="000000" w:themeColor="text1"/>
                <w:sz w:val="20"/>
                <w:szCs w:val="20"/>
              </w:rPr>
              <w:t>43</w:t>
            </w:r>
            <w:r w:rsidRPr="001B5B9E">
              <w:rPr>
                <w:color w:val="000000" w:themeColor="text1"/>
                <w:sz w:val="20"/>
                <w:szCs w:val="20"/>
              </w:rPr>
              <w:t>. Уул уурхайн ашиглалтын үйл ажиллагаа эрхлэгч аж ахуйн нэгжүүдийн Байгаль орчны менежментийн төлөвлөгөөнд бүтээгдэхүүнээ тээвэрлэн борлуулах цэгт хүргэх замыг маршрутын дагуу гаргуулах, сайжруулах талаар тусгуулж хэрэгжүүлнэ.</w:t>
            </w:r>
          </w:p>
        </w:tc>
        <w:tc>
          <w:tcPr>
            <w:tcW w:w="500" w:type="pct"/>
            <w:vAlign w:val="center"/>
          </w:tcPr>
          <w:p w:rsidR="0001282F" w:rsidRPr="004E730D" w:rsidRDefault="0001282F" w:rsidP="00E020AF">
            <w:pPr>
              <w:jc w:val="center"/>
              <w:rPr>
                <w:sz w:val="20"/>
                <w:szCs w:val="20"/>
              </w:rPr>
            </w:pPr>
            <w:r w:rsidRPr="004E730D">
              <w:rPr>
                <w:sz w:val="20"/>
                <w:szCs w:val="20"/>
              </w:rPr>
              <w:t>-</w:t>
            </w:r>
          </w:p>
        </w:tc>
        <w:tc>
          <w:tcPr>
            <w:tcW w:w="500" w:type="pct"/>
            <w:vAlign w:val="center"/>
          </w:tcPr>
          <w:p w:rsidR="0001282F" w:rsidRPr="004E730D" w:rsidRDefault="0001282F" w:rsidP="00E020AF">
            <w:pPr>
              <w:jc w:val="center"/>
              <w:rPr>
                <w:sz w:val="20"/>
                <w:szCs w:val="20"/>
              </w:rPr>
            </w:pPr>
            <w:r w:rsidRPr="004E730D">
              <w:rPr>
                <w:sz w:val="20"/>
                <w:szCs w:val="20"/>
              </w:rPr>
              <w:t>5км</w:t>
            </w:r>
          </w:p>
        </w:tc>
        <w:tc>
          <w:tcPr>
            <w:tcW w:w="500" w:type="pct"/>
            <w:vAlign w:val="center"/>
          </w:tcPr>
          <w:p w:rsidR="0001282F" w:rsidRPr="004E730D" w:rsidRDefault="0001282F" w:rsidP="00E020AF">
            <w:pPr>
              <w:jc w:val="center"/>
              <w:rPr>
                <w:sz w:val="20"/>
                <w:szCs w:val="20"/>
              </w:rPr>
            </w:pPr>
            <w:r w:rsidRPr="004E730D">
              <w:rPr>
                <w:sz w:val="20"/>
                <w:szCs w:val="20"/>
              </w:rPr>
              <w:t>10км</w:t>
            </w:r>
          </w:p>
        </w:tc>
        <w:tc>
          <w:tcPr>
            <w:tcW w:w="500" w:type="pct"/>
            <w:vAlign w:val="center"/>
          </w:tcPr>
          <w:p w:rsidR="0001282F" w:rsidRPr="004E730D" w:rsidRDefault="0001282F" w:rsidP="00E020AF">
            <w:pPr>
              <w:jc w:val="center"/>
              <w:rPr>
                <w:sz w:val="20"/>
                <w:szCs w:val="20"/>
              </w:rPr>
            </w:pPr>
            <w:r w:rsidRPr="004E730D">
              <w:rPr>
                <w:sz w:val="20"/>
                <w:szCs w:val="20"/>
              </w:rPr>
              <w:t>10км</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МХГ, ГХБХБГ, 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Уул уурхайн технологийн тээвэрлэлтийн улмаас үүсэх хөрсний эвдрэл, орчны тоосжилт 50 хувь буурна.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color w:val="000000" w:themeColor="text1"/>
                <w:sz w:val="20"/>
                <w:szCs w:val="20"/>
              </w:rPr>
            </w:pPr>
          </w:p>
        </w:tc>
        <w:tc>
          <w:tcPr>
            <w:tcW w:w="550" w:type="pct"/>
          </w:tcPr>
          <w:p w:rsidR="0001282F" w:rsidRPr="004E730D" w:rsidRDefault="0001282F" w:rsidP="00E020AF">
            <w:pPr>
              <w:jc w:val="both"/>
              <w:rPr>
                <w:color w:val="000000" w:themeColor="text1"/>
                <w:sz w:val="20"/>
                <w:szCs w:val="20"/>
              </w:rPr>
            </w:pPr>
            <w:r w:rsidRPr="004E730D">
              <w:rPr>
                <w:color w:val="000000" w:themeColor="text1"/>
                <w:sz w:val="20"/>
                <w:szCs w:val="20"/>
              </w:rPr>
              <w:t>4</w:t>
            </w:r>
            <w:r>
              <w:rPr>
                <w:color w:val="000000" w:themeColor="text1"/>
                <w:sz w:val="20"/>
                <w:szCs w:val="20"/>
              </w:rPr>
              <w:t>4</w:t>
            </w:r>
            <w:r w:rsidRPr="004E730D">
              <w:rPr>
                <w:color w:val="000000" w:themeColor="text1"/>
                <w:sz w:val="20"/>
                <w:szCs w:val="20"/>
              </w:rPr>
              <w:t>.Уул уурхайн олборлох үйл ажиллагаа явуулж байгаа аж ахуйн нэгж бүр тухайн жилд олборлолтонд хамрагдсан нийт талбайнхаа 70-аас доошгүй хувьд нь техникийн нөхөн сэргээлтийг хийж  гүйцэтгэсэн байна.</w:t>
            </w:r>
          </w:p>
        </w:tc>
        <w:tc>
          <w:tcPr>
            <w:tcW w:w="500" w:type="pct"/>
            <w:vAlign w:val="center"/>
          </w:tcPr>
          <w:p w:rsidR="0001282F" w:rsidRPr="004E730D" w:rsidRDefault="0001282F" w:rsidP="00E020AF">
            <w:pPr>
              <w:jc w:val="center"/>
              <w:rPr>
                <w:sz w:val="20"/>
                <w:szCs w:val="20"/>
              </w:rPr>
            </w:pPr>
            <w:r w:rsidRPr="004E730D">
              <w:rPr>
                <w:sz w:val="20"/>
                <w:szCs w:val="20"/>
              </w:rPr>
              <w:t>350 га</w:t>
            </w:r>
          </w:p>
        </w:tc>
        <w:tc>
          <w:tcPr>
            <w:tcW w:w="500" w:type="pct"/>
            <w:vAlign w:val="center"/>
          </w:tcPr>
          <w:p w:rsidR="0001282F" w:rsidRPr="004E730D" w:rsidRDefault="0001282F" w:rsidP="00E020AF">
            <w:pPr>
              <w:jc w:val="center"/>
              <w:rPr>
                <w:sz w:val="20"/>
                <w:szCs w:val="20"/>
              </w:rPr>
            </w:pPr>
            <w:r w:rsidRPr="004E730D">
              <w:rPr>
                <w:sz w:val="20"/>
                <w:szCs w:val="20"/>
              </w:rPr>
              <w:t>350 га</w:t>
            </w:r>
          </w:p>
        </w:tc>
        <w:tc>
          <w:tcPr>
            <w:tcW w:w="500" w:type="pct"/>
            <w:vAlign w:val="center"/>
          </w:tcPr>
          <w:p w:rsidR="0001282F" w:rsidRPr="004E730D" w:rsidRDefault="0001282F" w:rsidP="00E020AF">
            <w:pPr>
              <w:jc w:val="center"/>
              <w:rPr>
                <w:sz w:val="20"/>
                <w:szCs w:val="20"/>
              </w:rPr>
            </w:pPr>
            <w:r w:rsidRPr="004E730D">
              <w:rPr>
                <w:sz w:val="20"/>
                <w:szCs w:val="20"/>
              </w:rPr>
              <w:t>350 га</w:t>
            </w:r>
          </w:p>
        </w:tc>
        <w:tc>
          <w:tcPr>
            <w:tcW w:w="500" w:type="pct"/>
            <w:vAlign w:val="center"/>
          </w:tcPr>
          <w:p w:rsidR="0001282F" w:rsidRPr="004E730D" w:rsidRDefault="0001282F" w:rsidP="00E020AF">
            <w:pPr>
              <w:jc w:val="center"/>
              <w:rPr>
                <w:sz w:val="20"/>
                <w:szCs w:val="20"/>
              </w:rPr>
            </w:pPr>
            <w:r w:rsidRPr="004E730D">
              <w:rPr>
                <w:sz w:val="20"/>
                <w:szCs w:val="20"/>
              </w:rPr>
              <w:t>350 га</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МХГ, ГХБХБГ, 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Стандарт чанарын шаардлага хангасан 1000 га талбай техникийн нөхөн сэргээлтийн ажлыг гүйцэтгүүлнэ.</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4</w:t>
            </w:r>
            <w:r>
              <w:rPr>
                <w:sz w:val="20"/>
                <w:szCs w:val="20"/>
              </w:rPr>
              <w:t>5</w:t>
            </w:r>
            <w:r w:rsidRPr="004E730D">
              <w:rPr>
                <w:sz w:val="20"/>
                <w:szCs w:val="20"/>
              </w:rPr>
              <w:t xml:space="preserve">.Биологийн нөхөн сэргээлт </w:t>
            </w:r>
            <w:r w:rsidRPr="004E730D">
              <w:rPr>
                <w:sz w:val="20"/>
                <w:szCs w:val="20"/>
              </w:rPr>
              <w:lastRenderedPageBreak/>
              <w:t>хийсэн талбайг мэргэжлийн байгууллагуудын дүгнэлтийг үндэслэн бэлчээрийн  талбайд шилжүүлэх ажлыг зохион байгуулна</w:t>
            </w:r>
          </w:p>
        </w:tc>
        <w:tc>
          <w:tcPr>
            <w:tcW w:w="500" w:type="pct"/>
            <w:vAlign w:val="center"/>
          </w:tcPr>
          <w:p w:rsidR="0001282F" w:rsidRPr="004E730D" w:rsidRDefault="0001282F" w:rsidP="00E020AF">
            <w:pPr>
              <w:jc w:val="center"/>
              <w:rPr>
                <w:sz w:val="20"/>
                <w:szCs w:val="20"/>
              </w:rPr>
            </w:pPr>
            <w:r w:rsidRPr="004E730D">
              <w:rPr>
                <w:sz w:val="20"/>
                <w:szCs w:val="20"/>
              </w:rPr>
              <w:lastRenderedPageBreak/>
              <w:t>20 га</w:t>
            </w:r>
          </w:p>
        </w:tc>
        <w:tc>
          <w:tcPr>
            <w:tcW w:w="500" w:type="pct"/>
            <w:vAlign w:val="center"/>
          </w:tcPr>
          <w:p w:rsidR="0001282F" w:rsidRPr="004E730D" w:rsidRDefault="0001282F" w:rsidP="00E020AF">
            <w:pPr>
              <w:jc w:val="center"/>
              <w:rPr>
                <w:sz w:val="20"/>
                <w:szCs w:val="20"/>
              </w:rPr>
            </w:pPr>
            <w:r w:rsidRPr="004E730D">
              <w:rPr>
                <w:sz w:val="20"/>
                <w:szCs w:val="20"/>
              </w:rPr>
              <w:t>20 га</w:t>
            </w:r>
          </w:p>
        </w:tc>
        <w:tc>
          <w:tcPr>
            <w:tcW w:w="500" w:type="pct"/>
            <w:vAlign w:val="center"/>
          </w:tcPr>
          <w:p w:rsidR="0001282F" w:rsidRPr="004E730D" w:rsidRDefault="0001282F" w:rsidP="00E020AF">
            <w:pPr>
              <w:jc w:val="center"/>
              <w:rPr>
                <w:sz w:val="20"/>
                <w:szCs w:val="20"/>
              </w:rPr>
            </w:pPr>
            <w:r w:rsidRPr="004E730D">
              <w:rPr>
                <w:sz w:val="20"/>
                <w:szCs w:val="20"/>
              </w:rPr>
              <w:t>20 га</w:t>
            </w:r>
          </w:p>
        </w:tc>
        <w:tc>
          <w:tcPr>
            <w:tcW w:w="500" w:type="pct"/>
            <w:vAlign w:val="center"/>
          </w:tcPr>
          <w:p w:rsidR="0001282F" w:rsidRPr="004E730D" w:rsidRDefault="0001282F" w:rsidP="00E020AF">
            <w:pPr>
              <w:jc w:val="center"/>
              <w:rPr>
                <w:sz w:val="20"/>
                <w:szCs w:val="20"/>
              </w:rPr>
            </w:pPr>
            <w:r w:rsidRPr="004E730D">
              <w:rPr>
                <w:sz w:val="20"/>
                <w:szCs w:val="20"/>
              </w:rPr>
              <w:t>20 га</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 xml:space="preserve">МХГ, ГХБХБГ, </w:t>
            </w:r>
            <w:r w:rsidRPr="004E730D">
              <w:rPr>
                <w:sz w:val="20"/>
                <w:szCs w:val="20"/>
              </w:rPr>
              <w:lastRenderedPageBreak/>
              <w:t>Сумдын ЗДТГ</w:t>
            </w:r>
          </w:p>
        </w:tc>
        <w:tc>
          <w:tcPr>
            <w:tcW w:w="362" w:type="pct"/>
            <w:vAlign w:val="center"/>
          </w:tcPr>
          <w:p w:rsidR="0001282F" w:rsidRPr="004E730D" w:rsidRDefault="0001282F" w:rsidP="00E020AF">
            <w:pPr>
              <w:jc w:val="center"/>
              <w:rPr>
                <w:sz w:val="20"/>
                <w:szCs w:val="20"/>
              </w:rPr>
            </w:pPr>
            <w:r w:rsidRPr="004E730D">
              <w:rPr>
                <w:sz w:val="20"/>
                <w:szCs w:val="20"/>
              </w:rPr>
              <w:lastRenderedPageBreak/>
              <w:t>-</w:t>
            </w:r>
          </w:p>
        </w:tc>
        <w:tc>
          <w:tcPr>
            <w:tcW w:w="529" w:type="pct"/>
          </w:tcPr>
          <w:p w:rsidR="0001282F" w:rsidRPr="004E730D" w:rsidRDefault="0001282F" w:rsidP="00E020AF">
            <w:pPr>
              <w:jc w:val="both"/>
              <w:rPr>
                <w:sz w:val="20"/>
                <w:szCs w:val="20"/>
              </w:rPr>
            </w:pPr>
            <w:r w:rsidRPr="004E730D">
              <w:rPr>
                <w:sz w:val="20"/>
                <w:szCs w:val="20"/>
              </w:rPr>
              <w:t xml:space="preserve">Сэргээлтээс малын бэлчээр </w:t>
            </w:r>
            <w:r w:rsidRPr="004E730D">
              <w:rPr>
                <w:sz w:val="20"/>
                <w:szCs w:val="20"/>
              </w:rPr>
              <w:lastRenderedPageBreak/>
              <w:t>лүү жилд 50 га талбайг  шилжүүлж нийт 200 га талбайг бэлчээрт шилжүүлсэн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4</w:t>
            </w:r>
            <w:r>
              <w:rPr>
                <w:sz w:val="20"/>
                <w:szCs w:val="20"/>
              </w:rPr>
              <w:t>6</w:t>
            </w:r>
            <w:r w:rsidRPr="004E730D">
              <w:rPr>
                <w:sz w:val="20"/>
                <w:szCs w:val="20"/>
              </w:rPr>
              <w:t>. Цөлжилт бүхий сумдад Биологийн олон янз байдлыг дүйцүүлэн хамгаалах арга хэмжээг хууль, тогтоомжийн хүрээнд хэрэгжүүлэх ажлыг судлаж нэвтрүүлэх.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p>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МХГ, ГХБХБГ, 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w:t>
            </w:r>
          </w:p>
        </w:tc>
        <w:tc>
          <w:tcPr>
            <w:tcW w:w="529" w:type="pct"/>
          </w:tcPr>
          <w:p w:rsidR="0001282F" w:rsidRPr="004E730D" w:rsidRDefault="0001282F" w:rsidP="00E020AF">
            <w:pPr>
              <w:jc w:val="both"/>
              <w:rPr>
                <w:sz w:val="20"/>
                <w:szCs w:val="20"/>
              </w:rPr>
            </w:pPr>
            <w:r w:rsidRPr="004E730D">
              <w:rPr>
                <w:sz w:val="20"/>
                <w:szCs w:val="20"/>
              </w:rPr>
              <w:t>Хуулийн хэрэгжилт хангагдан цөлжилтийн эсрэг хэрэгжүүлж буй ажлын үр дүн сайжирна.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4</w:t>
            </w:r>
            <w:r>
              <w:rPr>
                <w:sz w:val="20"/>
                <w:szCs w:val="20"/>
              </w:rPr>
              <w:t>7</w:t>
            </w:r>
            <w:r w:rsidRPr="004E730D">
              <w:rPr>
                <w:sz w:val="20"/>
                <w:szCs w:val="20"/>
              </w:rPr>
              <w:t xml:space="preserve">.Уул уурхайн олборлох болон боловсруулах үйлдвэрлэлд газрын гүний цэнгэг усыг аль болох ашиглуулахгүй байх, орчин үеийн дэвшилтэт технологи хэрэгжүүлж гадаргын усыг түлхүү ашиглуулах, хэрэглэсэн усыг дахин </w:t>
            </w:r>
            <w:r w:rsidRPr="004E730D">
              <w:rPr>
                <w:sz w:val="20"/>
                <w:szCs w:val="20"/>
              </w:rPr>
              <w:lastRenderedPageBreak/>
              <w:t xml:space="preserve">ашиглуулах, уул уурхайн салбарын ахуйн хэрэглээнд саарал усыг ашиглуулах, ус ашиглагчдыг бүрэн тоолууржуулах ажлыг зохион байгуулна.  </w:t>
            </w:r>
          </w:p>
        </w:tc>
        <w:tc>
          <w:tcPr>
            <w:tcW w:w="500" w:type="pct"/>
            <w:vAlign w:val="center"/>
          </w:tcPr>
          <w:p w:rsidR="0001282F" w:rsidRPr="004E730D" w:rsidRDefault="0001282F" w:rsidP="00E020AF">
            <w:pPr>
              <w:jc w:val="center"/>
              <w:rPr>
                <w:sz w:val="20"/>
                <w:szCs w:val="20"/>
              </w:rPr>
            </w:pPr>
            <w:r w:rsidRPr="004E730D">
              <w:rPr>
                <w:sz w:val="20"/>
                <w:szCs w:val="20"/>
              </w:rPr>
              <w:lastRenderedPageBreak/>
              <w:t>10-аас доошгүй аж ахуйн нэгж шинээр тоолууртай болсон байна</w:t>
            </w:r>
          </w:p>
        </w:tc>
        <w:tc>
          <w:tcPr>
            <w:tcW w:w="500" w:type="pct"/>
            <w:vAlign w:val="center"/>
          </w:tcPr>
          <w:p w:rsidR="0001282F" w:rsidRPr="004E730D" w:rsidRDefault="0001282F" w:rsidP="00E020AF">
            <w:pPr>
              <w:jc w:val="center"/>
              <w:rPr>
                <w:sz w:val="20"/>
                <w:szCs w:val="20"/>
              </w:rPr>
            </w:pPr>
            <w:r w:rsidRPr="004E730D">
              <w:rPr>
                <w:sz w:val="20"/>
                <w:szCs w:val="20"/>
              </w:rPr>
              <w:t>10-аас доошгүй аж ахуйн нэгж шинээр тоолууртай болсон байна</w:t>
            </w:r>
          </w:p>
        </w:tc>
        <w:tc>
          <w:tcPr>
            <w:tcW w:w="500" w:type="pct"/>
            <w:vAlign w:val="center"/>
          </w:tcPr>
          <w:p w:rsidR="0001282F" w:rsidRPr="004E730D" w:rsidRDefault="0001282F" w:rsidP="00E020AF">
            <w:pPr>
              <w:jc w:val="center"/>
              <w:rPr>
                <w:sz w:val="20"/>
                <w:szCs w:val="20"/>
              </w:rPr>
            </w:pPr>
            <w:r w:rsidRPr="004E730D">
              <w:rPr>
                <w:sz w:val="20"/>
                <w:szCs w:val="20"/>
              </w:rPr>
              <w:t>10-аас доошгүй аж ахуйн нэгж шинээр тоолууртай болсон байна</w:t>
            </w:r>
          </w:p>
        </w:tc>
        <w:tc>
          <w:tcPr>
            <w:tcW w:w="500" w:type="pct"/>
            <w:vAlign w:val="center"/>
          </w:tcPr>
          <w:p w:rsidR="0001282F" w:rsidRPr="004E730D" w:rsidRDefault="0001282F" w:rsidP="00E020AF">
            <w:pPr>
              <w:jc w:val="center"/>
              <w:rPr>
                <w:sz w:val="20"/>
                <w:szCs w:val="20"/>
              </w:rPr>
            </w:pPr>
            <w:r w:rsidRPr="004E730D">
              <w:rPr>
                <w:sz w:val="20"/>
                <w:szCs w:val="20"/>
              </w:rPr>
              <w:t>10-аас доошгүй аж ахуйн нэгж шинээр тоолууртай болсон байна</w:t>
            </w:r>
          </w:p>
        </w:tc>
        <w:tc>
          <w:tcPr>
            <w:tcW w:w="452" w:type="pct"/>
            <w:vAlign w:val="center"/>
          </w:tcPr>
          <w:p w:rsidR="0001282F" w:rsidRPr="004E730D" w:rsidRDefault="0001282F" w:rsidP="00E020AF">
            <w:pPr>
              <w:jc w:val="center"/>
              <w:rPr>
                <w:sz w:val="20"/>
                <w:szCs w:val="20"/>
              </w:rPr>
            </w:pPr>
          </w:p>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МХГ, ГХБХБГ, Сумдын ЗДТГ</w:t>
            </w:r>
          </w:p>
        </w:tc>
        <w:tc>
          <w:tcPr>
            <w:tcW w:w="362" w:type="pct"/>
            <w:vAlign w:val="center"/>
          </w:tcPr>
          <w:p w:rsidR="0001282F" w:rsidRPr="004E730D" w:rsidRDefault="0001282F" w:rsidP="00E020AF">
            <w:pPr>
              <w:jc w:val="center"/>
              <w:rPr>
                <w:sz w:val="20"/>
                <w:szCs w:val="20"/>
              </w:rPr>
            </w:pPr>
            <w:r w:rsidRPr="004E730D">
              <w:rPr>
                <w:sz w:val="20"/>
                <w:szCs w:val="20"/>
              </w:rPr>
              <w:t>Төсөл хөтөлбөр</w:t>
            </w:r>
          </w:p>
        </w:tc>
        <w:tc>
          <w:tcPr>
            <w:tcW w:w="529" w:type="pct"/>
          </w:tcPr>
          <w:p w:rsidR="0001282F" w:rsidRPr="004E730D" w:rsidRDefault="0001282F" w:rsidP="00E020AF">
            <w:pPr>
              <w:jc w:val="both"/>
              <w:rPr>
                <w:sz w:val="20"/>
                <w:szCs w:val="20"/>
              </w:rPr>
            </w:pPr>
            <w:r w:rsidRPr="004E730D">
              <w:rPr>
                <w:sz w:val="20"/>
                <w:szCs w:val="20"/>
              </w:rPr>
              <w:t>Уул уурхайн салбарт ашиглаж буй усны хэмжээг бодитой тогтоож хэмнэх арга хэмжээ авч зохих үр дүнд хүрсэн байна.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rPr>
                <w:sz w:val="20"/>
                <w:szCs w:val="20"/>
              </w:rPr>
            </w:pPr>
          </w:p>
        </w:tc>
        <w:tc>
          <w:tcPr>
            <w:tcW w:w="550" w:type="pct"/>
          </w:tcPr>
          <w:p w:rsidR="0001282F" w:rsidRPr="004E730D" w:rsidRDefault="0001282F" w:rsidP="00E020AF">
            <w:pPr>
              <w:jc w:val="both"/>
              <w:rPr>
                <w:sz w:val="20"/>
                <w:szCs w:val="20"/>
              </w:rPr>
            </w:pPr>
            <w:r w:rsidRPr="004E730D">
              <w:rPr>
                <w:sz w:val="20"/>
                <w:szCs w:val="20"/>
              </w:rPr>
              <w:t>4</w:t>
            </w:r>
            <w:r>
              <w:rPr>
                <w:sz w:val="20"/>
                <w:szCs w:val="20"/>
              </w:rPr>
              <w:t>8</w:t>
            </w:r>
            <w:r w:rsidRPr="004E730D">
              <w:rPr>
                <w:sz w:val="20"/>
                <w:szCs w:val="20"/>
              </w:rPr>
              <w:t>. Хөндөгдсөн газрын тооллого судалгааг төрөл тус бүр дээр нарийвчлан гарган техникийн болон биологийн нөхөн сэргээлт хийх ажлыг шат дараатай хэрэгжүүлнэ.</w:t>
            </w:r>
          </w:p>
        </w:tc>
        <w:tc>
          <w:tcPr>
            <w:tcW w:w="500" w:type="pct"/>
            <w:vAlign w:val="center"/>
          </w:tcPr>
          <w:p w:rsidR="0001282F" w:rsidRPr="004E730D" w:rsidRDefault="0001282F" w:rsidP="00E020AF">
            <w:pPr>
              <w:jc w:val="center"/>
              <w:rPr>
                <w:sz w:val="20"/>
                <w:szCs w:val="20"/>
              </w:rPr>
            </w:pPr>
            <w:r w:rsidRPr="004E730D">
              <w:rPr>
                <w:sz w:val="20"/>
                <w:szCs w:val="20"/>
              </w:rPr>
              <w:t>-</w:t>
            </w:r>
          </w:p>
        </w:tc>
        <w:tc>
          <w:tcPr>
            <w:tcW w:w="500" w:type="pct"/>
            <w:vAlign w:val="center"/>
          </w:tcPr>
          <w:p w:rsidR="0001282F" w:rsidRPr="004E730D" w:rsidRDefault="0001282F" w:rsidP="00E020AF">
            <w:pPr>
              <w:jc w:val="center"/>
              <w:rPr>
                <w:sz w:val="20"/>
                <w:szCs w:val="20"/>
              </w:rPr>
            </w:pPr>
            <w:r w:rsidRPr="004E730D">
              <w:rPr>
                <w:sz w:val="20"/>
                <w:szCs w:val="20"/>
              </w:rPr>
              <w:t>Тооллого хийж 40-гаад нөхөн сэргээлт хийнэ</w:t>
            </w:r>
          </w:p>
        </w:tc>
        <w:tc>
          <w:tcPr>
            <w:tcW w:w="500" w:type="pct"/>
            <w:vAlign w:val="center"/>
          </w:tcPr>
          <w:p w:rsidR="0001282F" w:rsidRPr="004E730D" w:rsidRDefault="0001282F" w:rsidP="00E020AF">
            <w:pPr>
              <w:jc w:val="center"/>
              <w:rPr>
                <w:sz w:val="20"/>
                <w:szCs w:val="20"/>
              </w:rPr>
            </w:pPr>
            <w:r w:rsidRPr="004E730D">
              <w:rPr>
                <w:sz w:val="20"/>
                <w:szCs w:val="20"/>
              </w:rPr>
              <w:t>40га</w:t>
            </w:r>
          </w:p>
        </w:tc>
        <w:tc>
          <w:tcPr>
            <w:tcW w:w="500" w:type="pct"/>
            <w:vAlign w:val="center"/>
          </w:tcPr>
          <w:p w:rsidR="0001282F" w:rsidRPr="004E730D" w:rsidRDefault="0001282F" w:rsidP="00E020AF">
            <w:pPr>
              <w:jc w:val="center"/>
              <w:rPr>
                <w:sz w:val="20"/>
                <w:szCs w:val="20"/>
              </w:rPr>
            </w:pPr>
            <w:r w:rsidRPr="004E730D">
              <w:rPr>
                <w:sz w:val="20"/>
                <w:szCs w:val="20"/>
              </w:rPr>
              <w:t>40га</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МХГ, ГХБХБГ, 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Эвдрэлд орсон газрын хэмжээ багсана.</w:t>
            </w:r>
          </w:p>
        </w:tc>
      </w:tr>
      <w:tr w:rsidR="0001282F" w:rsidRPr="004E730D" w:rsidTr="00E020AF">
        <w:tc>
          <w:tcPr>
            <w:tcW w:w="131" w:type="pct"/>
            <w:vMerge w:val="restart"/>
          </w:tcPr>
          <w:p w:rsidR="0001282F" w:rsidRPr="004E730D" w:rsidRDefault="0001282F" w:rsidP="00E020AF">
            <w:pPr>
              <w:rPr>
                <w:b/>
                <w:sz w:val="20"/>
                <w:szCs w:val="20"/>
              </w:rPr>
            </w:pPr>
            <w:r w:rsidRPr="004E730D">
              <w:rPr>
                <w:b/>
                <w:sz w:val="20"/>
                <w:szCs w:val="20"/>
              </w:rPr>
              <w:t>10</w:t>
            </w:r>
          </w:p>
        </w:tc>
        <w:tc>
          <w:tcPr>
            <w:tcW w:w="525" w:type="pct"/>
            <w:vMerge w:val="restart"/>
          </w:tcPr>
          <w:p w:rsidR="0001282F" w:rsidRPr="004E730D" w:rsidRDefault="0001282F" w:rsidP="00E020AF">
            <w:pPr>
              <w:autoSpaceDE w:val="0"/>
              <w:autoSpaceDN w:val="0"/>
              <w:adjustRightInd w:val="0"/>
              <w:jc w:val="both"/>
              <w:outlineLvl w:val="0"/>
              <w:rPr>
                <w:sz w:val="20"/>
                <w:szCs w:val="20"/>
              </w:rPr>
            </w:pPr>
            <w:r w:rsidRPr="004E730D">
              <w:rPr>
                <w:sz w:val="20"/>
                <w:szCs w:val="20"/>
              </w:rPr>
              <w:t>Усны нөөцийг хамгаалах зүй зохистой ашиглах нэгдсэн бодлого барьж ажиллана</w:t>
            </w:r>
          </w:p>
        </w:tc>
        <w:tc>
          <w:tcPr>
            <w:tcW w:w="550" w:type="pct"/>
          </w:tcPr>
          <w:p w:rsidR="0001282F" w:rsidRPr="004E730D" w:rsidRDefault="0001282F" w:rsidP="00E020AF">
            <w:pPr>
              <w:autoSpaceDE w:val="0"/>
              <w:autoSpaceDN w:val="0"/>
              <w:adjustRightInd w:val="0"/>
              <w:jc w:val="both"/>
              <w:outlineLvl w:val="0"/>
              <w:rPr>
                <w:color w:val="FF0000"/>
                <w:sz w:val="20"/>
                <w:szCs w:val="20"/>
              </w:rPr>
            </w:pPr>
            <w:r w:rsidRPr="004E730D">
              <w:rPr>
                <w:color w:val="000000" w:themeColor="text1"/>
                <w:sz w:val="20"/>
                <w:szCs w:val="20"/>
              </w:rPr>
              <w:t>4</w:t>
            </w:r>
            <w:r>
              <w:rPr>
                <w:color w:val="000000" w:themeColor="text1"/>
                <w:sz w:val="20"/>
                <w:szCs w:val="20"/>
              </w:rPr>
              <w:t>9</w:t>
            </w:r>
            <w:r w:rsidRPr="004E730D">
              <w:rPr>
                <w:color w:val="000000" w:themeColor="text1"/>
                <w:sz w:val="20"/>
                <w:szCs w:val="20"/>
              </w:rPr>
              <w:t xml:space="preserve">. Жил бүр 20-оос доошгүй худаг гаргаж бэлчээр усжуулалтыг нэмэгдүүлнэ. </w:t>
            </w:r>
          </w:p>
        </w:tc>
        <w:tc>
          <w:tcPr>
            <w:tcW w:w="500" w:type="pct"/>
            <w:vAlign w:val="center"/>
          </w:tcPr>
          <w:p w:rsidR="0001282F" w:rsidRPr="004E730D" w:rsidRDefault="0001282F" w:rsidP="00E020AF">
            <w:pPr>
              <w:jc w:val="center"/>
              <w:rPr>
                <w:sz w:val="20"/>
                <w:szCs w:val="20"/>
                <w:lang w:val="en-US"/>
              </w:rPr>
            </w:pPr>
            <w:r w:rsidRPr="004E730D">
              <w:rPr>
                <w:sz w:val="20"/>
                <w:szCs w:val="20"/>
                <w:lang w:val="en-US"/>
              </w:rPr>
              <w:t>20</w:t>
            </w:r>
          </w:p>
        </w:tc>
        <w:tc>
          <w:tcPr>
            <w:tcW w:w="500" w:type="pct"/>
            <w:vAlign w:val="center"/>
          </w:tcPr>
          <w:p w:rsidR="0001282F" w:rsidRPr="004E730D" w:rsidRDefault="0001282F" w:rsidP="00E020AF">
            <w:pPr>
              <w:jc w:val="center"/>
              <w:rPr>
                <w:sz w:val="20"/>
                <w:szCs w:val="20"/>
                <w:lang w:val="en-US"/>
              </w:rPr>
            </w:pPr>
            <w:r w:rsidRPr="004E730D">
              <w:rPr>
                <w:sz w:val="20"/>
                <w:szCs w:val="20"/>
                <w:lang w:val="en-US"/>
              </w:rPr>
              <w:t>20</w:t>
            </w:r>
          </w:p>
        </w:tc>
        <w:tc>
          <w:tcPr>
            <w:tcW w:w="500" w:type="pct"/>
            <w:vAlign w:val="center"/>
          </w:tcPr>
          <w:p w:rsidR="0001282F" w:rsidRPr="004E730D" w:rsidRDefault="0001282F" w:rsidP="00E020AF">
            <w:pPr>
              <w:jc w:val="center"/>
              <w:rPr>
                <w:sz w:val="20"/>
                <w:szCs w:val="20"/>
                <w:lang w:val="en-US"/>
              </w:rPr>
            </w:pPr>
            <w:r w:rsidRPr="004E730D">
              <w:rPr>
                <w:sz w:val="20"/>
                <w:szCs w:val="20"/>
                <w:lang w:val="en-US"/>
              </w:rPr>
              <w:t>20</w:t>
            </w:r>
          </w:p>
        </w:tc>
        <w:tc>
          <w:tcPr>
            <w:tcW w:w="500" w:type="pct"/>
            <w:vAlign w:val="center"/>
          </w:tcPr>
          <w:p w:rsidR="0001282F" w:rsidRPr="004E730D" w:rsidRDefault="0001282F" w:rsidP="00E020AF">
            <w:pPr>
              <w:jc w:val="center"/>
              <w:rPr>
                <w:sz w:val="20"/>
                <w:szCs w:val="20"/>
                <w:lang w:val="en-US"/>
              </w:rPr>
            </w:pPr>
            <w:r w:rsidRPr="004E730D">
              <w:rPr>
                <w:sz w:val="20"/>
                <w:szCs w:val="20"/>
                <w:lang w:val="en-US"/>
              </w:rPr>
              <w:t>20</w:t>
            </w:r>
          </w:p>
        </w:tc>
        <w:tc>
          <w:tcPr>
            <w:tcW w:w="452" w:type="pct"/>
            <w:vAlign w:val="center"/>
          </w:tcPr>
          <w:p w:rsidR="0001282F" w:rsidRPr="004E730D" w:rsidRDefault="0001282F" w:rsidP="00E020AF">
            <w:pPr>
              <w:jc w:val="center"/>
              <w:rPr>
                <w:sz w:val="20"/>
                <w:szCs w:val="20"/>
              </w:rPr>
            </w:pPr>
            <w:r w:rsidRPr="004E730D">
              <w:rPr>
                <w:sz w:val="20"/>
                <w:szCs w:val="20"/>
              </w:rPr>
              <w:t>ХХААГ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 төсөл хөтөлбөр</w:t>
            </w:r>
          </w:p>
        </w:tc>
        <w:tc>
          <w:tcPr>
            <w:tcW w:w="529" w:type="pct"/>
          </w:tcPr>
          <w:p w:rsidR="0001282F" w:rsidRPr="004E730D" w:rsidRDefault="0001282F" w:rsidP="00E020AF">
            <w:pPr>
              <w:jc w:val="both"/>
              <w:rPr>
                <w:color w:val="FF0000"/>
                <w:sz w:val="20"/>
                <w:szCs w:val="20"/>
              </w:rPr>
            </w:pPr>
            <w:r w:rsidRPr="004E730D">
              <w:rPr>
                <w:color w:val="000000" w:themeColor="text1"/>
                <w:sz w:val="20"/>
                <w:szCs w:val="20"/>
              </w:rPr>
              <w:t xml:space="preserve"> Бэлчээрийн усан хангамж сайжирч ашиглалтгүй байгаа талбайг ашиглана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autoSpaceDE w:val="0"/>
              <w:autoSpaceDN w:val="0"/>
              <w:adjustRightInd w:val="0"/>
              <w:jc w:val="both"/>
              <w:outlineLvl w:val="0"/>
              <w:rPr>
                <w:sz w:val="20"/>
                <w:szCs w:val="20"/>
              </w:rPr>
            </w:pPr>
          </w:p>
        </w:tc>
        <w:tc>
          <w:tcPr>
            <w:tcW w:w="550" w:type="pct"/>
          </w:tcPr>
          <w:p w:rsidR="0001282F" w:rsidRPr="004E730D" w:rsidRDefault="0001282F" w:rsidP="00E020AF">
            <w:pPr>
              <w:autoSpaceDE w:val="0"/>
              <w:autoSpaceDN w:val="0"/>
              <w:adjustRightInd w:val="0"/>
              <w:jc w:val="both"/>
              <w:outlineLvl w:val="0"/>
              <w:rPr>
                <w:sz w:val="20"/>
                <w:szCs w:val="20"/>
              </w:rPr>
            </w:pPr>
            <w:r>
              <w:rPr>
                <w:sz w:val="20"/>
                <w:szCs w:val="20"/>
              </w:rPr>
              <w:t>50</w:t>
            </w:r>
            <w:r w:rsidRPr="004E730D">
              <w:rPr>
                <w:sz w:val="20"/>
                <w:szCs w:val="20"/>
              </w:rPr>
              <w:t xml:space="preserve">. Үүлэнд зориудаар нөлөөлж хур тунадас нэмэгдүүлэх, газрын генератор суурилуулах ажлыг зохион </w:t>
            </w:r>
            <w:r w:rsidRPr="004E730D">
              <w:rPr>
                <w:sz w:val="20"/>
                <w:szCs w:val="20"/>
              </w:rPr>
              <w:lastRenderedPageBreak/>
              <w:t>байгуулна.</w:t>
            </w:r>
          </w:p>
        </w:tc>
        <w:tc>
          <w:tcPr>
            <w:tcW w:w="1000" w:type="pct"/>
            <w:gridSpan w:val="2"/>
            <w:vAlign w:val="center"/>
          </w:tcPr>
          <w:p w:rsidR="0001282F" w:rsidRPr="004E730D" w:rsidRDefault="0001282F" w:rsidP="00E020AF">
            <w:pPr>
              <w:jc w:val="center"/>
              <w:rPr>
                <w:sz w:val="20"/>
                <w:szCs w:val="20"/>
                <w:lang w:val="en-US"/>
              </w:rPr>
            </w:pPr>
            <w:r w:rsidRPr="004E730D">
              <w:rPr>
                <w:sz w:val="20"/>
                <w:szCs w:val="20"/>
                <w:lang w:val="en-US"/>
              </w:rPr>
              <w:lastRenderedPageBreak/>
              <w:t>1</w:t>
            </w:r>
          </w:p>
        </w:tc>
        <w:tc>
          <w:tcPr>
            <w:tcW w:w="1000" w:type="pct"/>
            <w:gridSpan w:val="2"/>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УЦУОШГ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 төсөл хөтөлбөр</w:t>
            </w:r>
          </w:p>
        </w:tc>
        <w:tc>
          <w:tcPr>
            <w:tcW w:w="529" w:type="pct"/>
          </w:tcPr>
          <w:p w:rsidR="0001282F" w:rsidRPr="004E730D" w:rsidRDefault="0001282F" w:rsidP="00E020AF">
            <w:pPr>
              <w:jc w:val="both"/>
              <w:rPr>
                <w:sz w:val="20"/>
                <w:szCs w:val="20"/>
              </w:rPr>
            </w:pPr>
            <w:r w:rsidRPr="004E730D">
              <w:rPr>
                <w:sz w:val="20"/>
                <w:szCs w:val="20"/>
              </w:rPr>
              <w:t>Ургамлын гарц нэмэгдэж цөлжилт саарна.</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autoSpaceDE w:val="0"/>
              <w:autoSpaceDN w:val="0"/>
              <w:adjustRightInd w:val="0"/>
              <w:jc w:val="both"/>
              <w:outlineLvl w:val="0"/>
              <w:rPr>
                <w:b/>
                <w:sz w:val="20"/>
                <w:szCs w:val="20"/>
              </w:rPr>
            </w:pPr>
          </w:p>
        </w:tc>
        <w:tc>
          <w:tcPr>
            <w:tcW w:w="550" w:type="pct"/>
          </w:tcPr>
          <w:p w:rsidR="0001282F" w:rsidRPr="004E730D" w:rsidRDefault="0001282F" w:rsidP="00E020AF">
            <w:pPr>
              <w:autoSpaceDE w:val="0"/>
              <w:autoSpaceDN w:val="0"/>
              <w:adjustRightInd w:val="0"/>
              <w:jc w:val="both"/>
              <w:outlineLvl w:val="0"/>
              <w:rPr>
                <w:sz w:val="20"/>
                <w:szCs w:val="20"/>
              </w:rPr>
            </w:pPr>
            <w:r>
              <w:rPr>
                <w:sz w:val="20"/>
                <w:szCs w:val="20"/>
              </w:rPr>
              <w:t>51</w:t>
            </w:r>
            <w:r w:rsidRPr="004E730D">
              <w:rPr>
                <w:sz w:val="20"/>
                <w:szCs w:val="20"/>
              </w:rPr>
              <w:t>. Хуучин ашиглагдаж байсан услалтын системийг шинэчилж сэргээн засварлах, эзэмшлийн асуудлыг шийдвэрлэнэ.</w:t>
            </w:r>
          </w:p>
        </w:tc>
        <w:tc>
          <w:tcPr>
            <w:tcW w:w="2000" w:type="pct"/>
            <w:gridSpan w:val="4"/>
            <w:vAlign w:val="center"/>
          </w:tcPr>
          <w:p w:rsidR="0001282F" w:rsidRPr="004E730D" w:rsidRDefault="0001282F" w:rsidP="00E020AF">
            <w:pPr>
              <w:jc w:val="center"/>
              <w:rPr>
                <w:sz w:val="20"/>
                <w:szCs w:val="20"/>
              </w:rPr>
            </w:pPr>
            <w:r w:rsidRPr="004E730D">
              <w:rPr>
                <w:sz w:val="20"/>
                <w:szCs w:val="20"/>
              </w:rPr>
              <w:t>Услалтын системийн ашиглалтаар</w:t>
            </w:r>
          </w:p>
        </w:tc>
        <w:tc>
          <w:tcPr>
            <w:tcW w:w="452" w:type="pct"/>
            <w:vAlign w:val="center"/>
          </w:tcPr>
          <w:p w:rsidR="0001282F" w:rsidRPr="004E730D" w:rsidRDefault="0001282F" w:rsidP="00E020AF">
            <w:pPr>
              <w:jc w:val="center"/>
              <w:rPr>
                <w:sz w:val="20"/>
                <w:szCs w:val="20"/>
              </w:rPr>
            </w:pPr>
            <w:r w:rsidRPr="004E730D">
              <w:rPr>
                <w:sz w:val="20"/>
                <w:szCs w:val="20"/>
              </w:rPr>
              <w:t>ХХААГ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 төсөл хөтөлбөр</w:t>
            </w:r>
          </w:p>
        </w:tc>
        <w:tc>
          <w:tcPr>
            <w:tcW w:w="529" w:type="pct"/>
          </w:tcPr>
          <w:p w:rsidR="0001282F" w:rsidRPr="004E730D" w:rsidRDefault="0001282F" w:rsidP="00E020AF">
            <w:pPr>
              <w:jc w:val="both"/>
              <w:rPr>
                <w:sz w:val="20"/>
                <w:szCs w:val="20"/>
              </w:rPr>
            </w:pPr>
            <w:r w:rsidRPr="004E730D">
              <w:rPr>
                <w:sz w:val="20"/>
                <w:szCs w:val="20"/>
              </w:rPr>
              <w:t>Усалгаатай талбайн хэмжээ нэмэгдэн төмс, хүнсний ногооны усжуулалт нэмэгдэнэ</w:t>
            </w:r>
          </w:p>
        </w:tc>
      </w:tr>
      <w:tr w:rsidR="0001282F" w:rsidRPr="004E730D" w:rsidTr="00E020AF">
        <w:trPr>
          <w:trHeight w:val="467"/>
        </w:trPr>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autoSpaceDE w:val="0"/>
              <w:autoSpaceDN w:val="0"/>
              <w:adjustRightInd w:val="0"/>
              <w:jc w:val="both"/>
              <w:outlineLvl w:val="0"/>
              <w:rPr>
                <w:b/>
                <w:sz w:val="20"/>
                <w:szCs w:val="20"/>
              </w:rPr>
            </w:pPr>
          </w:p>
        </w:tc>
        <w:tc>
          <w:tcPr>
            <w:tcW w:w="550" w:type="pct"/>
          </w:tcPr>
          <w:p w:rsidR="0001282F" w:rsidRPr="004E730D" w:rsidRDefault="0001282F" w:rsidP="00E020AF">
            <w:pPr>
              <w:autoSpaceDE w:val="0"/>
              <w:autoSpaceDN w:val="0"/>
              <w:adjustRightInd w:val="0"/>
              <w:jc w:val="both"/>
              <w:outlineLvl w:val="0"/>
              <w:rPr>
                <w:color w:val="FF0000"/>
                <w:sz w:val="20"/>
                <w:szCs w:val="20"/>
              </w:rPr>
            </w:pPr>
            <w:r w:rsidRPr="004E730D">
              <w:rPr>
                <w:color w:val="000000" w:themeColor="text1"/>
                <w:sz w:val="20"/>
                <w:szCs w:val="20"/>
              </w:rPr>
              <w:t xml:space="preserve">  </w:t>
            </w:r>
            <w:r>
              <w:rPr>
                <w:color w:val="000000" w:themeColor="text1"/>
                <w:sz w:val="20"/>
                <w:szCs w:val="20"/>
              </w:rPr>
              <w:t>52</w:t>
            </w:r>
            <w:r w:rsidRPr="004E730D">
              <w:rPr>
                <w:color w:val="000000" w:themeColor="text1"/>
                <w:sz w:val="20"/>
                <w:szCs w:val="20"/>
                <w:lang w:val="en-US"/>
              </w:rPr>
              <w:t>.</w:t>
            </w:r>
            <w:r w:rsidRPr="004E730D">
              <w:rPr>
                <w:color w:val="000000" w:themeColor="text1"/>
                <w:sz w:val="20"/>
                <w:szCs w:val="20"/>
              </w:rPr>
              <w:t>Малчид, малчдын бүлгийн хүчээр энгийн гар худаг гаргах ажлыг урамшуулах хөдөлгөөн өрнүүлж ажиллана.</w:t>
            </w:r>
          </w:p>
        </w:tc>
        <w:tc>
          <w:tcPr>
            <w:tcW w:w="2000" w:type="pct"/>
            <w:gridSpan w:val="4"/>
            <w:vAlign w:val="center"/>
          </w:tcPr>
          <w:p w:rsidR="0001282F" w:rsidRPr="004E730D" w:rsidRDefault="0001282F" w:rsidP="00E020AF">
            <w:pPr>
              <w:jc w:val="center"/>
              <w:rPr>
                <w:sz w:val="20"/>
                <w:szCs w:val="20"/>
              </w:rPr>
            </w:pPr>
            <w:r w:rsidRPr="004E730D">
              <w:rPr>
                <w:sz w:val="20"/>
                <w:szCs w:val="20"/>
              </w:rPr>
              <w:t>Жил бүр гар худаг гаргах ажлыг зохион байгуулсан байна.</w:t>
            </w:r>
          </w:p>
        </w:tc>
        <w:tc>
          <w:tcPr>
            <w:tcW w:w="452" w:type="pct"/>
            <w:vAlign w:val="center"/>
          </w:tcPr>
          <w:p w:rsidR="0001282F" w:rsidRPr="004E730D" w:rsidRDefault="0001282F" w:rsidP="00E020AF">
            <w:pPr>
              <w:jc w:val="center"/>
              <w:rPr>
                <w:sz w:val="20"/>
                <w:szCs w:val="20"/>
              </w:rPr>
            </w:pPr>
            <w:r w:rsidRPr="004E730D">
              <w:rPr>
                <w:sz w:val="20"/>
                <w:szCs w:val="20"/>
              </w:rPr>
              <w:t>ХХААГ</w:t>
            </w:r>
          </w:p>
        </w:tc>
        <w:tc>
          <w:tcPr>
            <w:tcW w:w="451" w:type="pct"/>
            <w:vAlign w:val="center"/>
          </w:tcPr>
          <w:p w:rsidR="0001282F" w:rsidRPr="004E730D" w:rsidRDefault="0001282F" w:rsidP="00E020AF">
            <w:pPr>
              <w:jc w:val="center"/>
              <w:rPr>
                <w:sz w:val="20"/>
                <w:szCs w:val="20"/>
              </w:rPr>
            </w:pPr>
            <w:r w:rsidRPr="004E730D">
              <w:rPr>
                <w:sz w:val="20"/>
                <w:szCs w:val="20"/>
              </w:rPr>
              <w:t>Сумдын ЗДТГ</w:t>
            </w:r>
          </w:p>
        </w:tc>
        <w:tc>
          <w:tcPr>
            <w:tcW w:w="362" w:type="pct"/>
            <w:vAlign w:val="center"/>
          </w:tcPr>
          <w:p w:rsidR="0001282F" w:rsidRPr="004E730D" w:rsidRDefault="0001282F" w:rsidP="00E020AF">
            <w:pPr>
              <w:jc w:val="center"/>
              <w:rPr>
                <w:sz w:val="20"/>
                <w:szCs w:val="20"/>
              </w:rPr>
            </w:pPr>
            <w:r w:rsidRPr="004E730D">
              <w:rPr>
                <w:sz w:val="20"/>
                <w:szCs w:val="20"/>
              </w:rPr>
              <w:t>Улс, орон нутгийн төсөв</w:t>
            </w:r>
          </w:p>
        </w:tc>
        <w:tc>
          <w:tcPr>
            <w:tcW w:w="529" w:type="pct"/>
          </w:tcPr>
          <w:p w:rsidR="0001282F" w:rsidRPr="004E730D" w:rsidRDefault="0001282F" w:rsidP="00E020AF">
            <w:pPr>
              <w:pStyle w:val="ListParagraph"/>
              <w:ind w:left="0"/>
              <w:jc w:val="both"/>
              <w:rPr>
                <w:rFonts w:ascii="Times New Roman" w:hAnsi="Times New Roman"/>
                <w:color w:val="FF0000"/>
                <w:sz w:val="20"/>
                <w:szCs w:val="20"/>
              </w:rPr>
            </w:pPr>
            <w:r w:rsidRPr="004E730D">
              <w:rPr>
                <w:rFonts w:ascii="Times New Roman" w:hAnsi="Times New Roman"/>
              </w:rPr>
              <w:t xml:space="preserve"> </w:t>
            </w:r>
            <w:r w:rsidRPr="004E730D">
              <w:rPr>
                <w:rFonts w:ascii="Times New Roman" w:hAnsi="Times New Roman"/>
                <w:color w:val="000000" w:themeColor="text1"/>
                <w:sz w:val="20"/>
                <w:szCs w:val="20"/>
              </w:rPr>
              <w:t>Сумдад энгийн уурхайн эвдэрсэн худгууд засварлагдан бэлчээрийн усан хангамж нэмэгдэнэ</w:t>
            </w:r>
          </w:p>
        </w:tc>
      </w:tr>
      <w:tr w:rsidR="0001282F" w:rsidRPr="004E730D" w:rsidTr="00E020AF">
        <w:tc>
          <w:tcPr>
            <w:tcW w:w="131" w:type="pct"/>
            <w:vMerge/>
          </w:tcPr>
          <w:p w:rsidR="0001282F" w:rsidRPr="004E730D" w:rsidRDefault="0001282F" w:rsidP="00E020AF">
            <w:pPr>
              <w:rPr>
                <w:b/>
                <w:sz w:val="20"/>
                <w:szCs w:val="20"/>
              </w:rPr>
            </w:pPr>
          </w:p>
        </w:tc>
        <w:tc>
          <w:tcPr>
            <w:tcW w:w="525" w:type="pct"/>
            <w:vMerge/>
          </w:tcPr>
          <w:p w:rsidR="0001282F" w:rsidRPr="004E730D" w:rsidRDefault="0001282F" w:rsidP="00E020AF">
            <w:pPr>
              <w:autoSpaceDE w:val="0"/>
              <w:autoSpaceDN w:val="0"/>
              <w:adjustRightInd w:val="0"/>
              <w:jc w:val="both"/>
              <w:outlineLvl w:val="0"/>
              <w:rPr>
                <w:b/>
                <w:sz w:val="20"/>
                <w:szCs w:val="20"/>
              </w:rPr>
            </w:pPr>
          </w:p>
        </w:tc>
        <w:tc>
          <w:tcPr>
            <w:tcW w:w="550" w:type="pct"/>
          </w:tcPr>
          <w:p w:rsidR="0001282F" w:rsidRPr="004E730D" w:rsidRDefault="0001282F" w:rsidP="00E020AF">
            <w:pPr>
              <w:autoSpaceDE w:val="0"/>
              <w:autoSpaceDN w:val="0"/>
              <w:adjustRightInd w:val="0"/>
              <w:jc w:val="both"/>
              <w:outlineLvl w:val="0"/>
              <w:rPr>
                <w:sz w:val="20"/>
                <w:szCs w:val="20"/>
              </w:rPr>
            </w:pPr>
            <w:r>
              <w:rPr>
                <w:sz w:val="20"/>
                <w:szCs w:val="20"/>
              </w:rPr>
              <w:t>53</w:t>
            </w:r>
            <w:r w:rsidRPr="004E730D">
              <w:rPr>
                <w:sz w:val="20"/>
                <w:szCs w:val="20"/>
              </w:rPr>
              <w:t>. БОНХСайдын тушаалаар батлагдсан Ган, цөлжилт, хуурайшилтын үед мөрдөх усны нөөцийн менежментийн журмыг хэрэгжүүлэх</w:t>
            </w:r>
          </w:p>
        </w:tc>
        <w:tc>
          <w:tcPr>
            <w:tcW w:w="2000" w:type="pct"/>
            <w:gridSpan w:val="4"/>
            <w:vAlign w:val="center"/>
          </w:tcPr>
          <w:p w:rsidR="0001282F" w:rsidRPr="004E730D" w:rsidRDefault="0001282F" w:rsidP="00E020AF">
            <w:pPr>
              <w:jc w:val="center"/>
              <w:rPr>
                <w:sz w:val="20"/>
                <w:szCs w:val="20"/>
              </w:rPr>
            </w:pPr>
            <w:r w:rsidRPr="004E730D">
              <w:rPr>
                <w:sz w:val="20"/>
                <w:szCs w:val="20"/>
              </w:rPr>
              <w:t>Үйл ажиллагааны хэрэгжилтээр</w:t>
            </w:r>
          </w:p>
        </w:tc>
        <w:tc>
          <w:tcPr>
            <w:tcW w:w="452" w:type="pct"/>
            <w:vAlign w:val="center"/>
          </w:tcPr>
          <w:p w:rsidR="0001282F" w:rsidRPr="004E730D" w:rsidRDefault="0001282F" w:rsidP="00E020AF">
            <w:pPr>
              <w:jc w:val="center"/>
              <w:rPr>
                <w:sz w:val="20"/>
                <w:szCs w:val="20"/>
              </w:rPr>
            </w:pPr>
            <w:r w:rsidRPr="004E730D">
              <w:rPr>
                <w:sz w:val="20"/>
                <w:szCs w:val="20"/>
              </w:rPr>
              <w:t>БОАЖГ</w:t>
            </w:r>
          </w:p>
        </w:tc>
        <w:tc>
          <w:tcPr>
            <w:tcW w:w="451" w:type="pct"/>
            <w:vAlign w:val="center"/>
          </w:tcPr>
          <w:p w:rsidR="0001282F" w:rsidRPr="004E730D" w:rsidRDefault="0001282F" w:rsidP="00E020AF">
            <w:pPr>
              <w:jc w:val="center"/>
              <w:rPr>
                <w:sz w:val="20"/>
                <w:szCs w:val="20"/>
              </w:rPr>
            </w:pPr>
            <w:r w:rsidRPr="004E730D">
              <w:rPr>
                <w:sz w:val="20"/>
                <w:szCs w:val="20"/>
              </w:rPr>
              <w:t>ХОХБТХ, МХГ, ГХБХБГ, Сумдын ЗДТГ</w:t>
            </w:r>
          </w:p>
        </w:tc>
        <w:tc>
          <w:tcPr>
            <w:tcW w:w="362" w:type="pct"/>
            <w:vAlign w:val="center"/>
          </w:tcPr>
          <w:p w:rsidR="0001282F" w:rsidRPr="004E730D" w:rsidRDefault="0001282F" w:rsidP="00E020AF">
            <w:pPr>
              <w:jc w:val="center"/>
              <w:rPr>
                <w:sz w:val="20"/>
                <w:szCs w:val="20"/>
              </w:rPr>
            </w:pPr>
            <w:r w:rsidRPr="004E730D">
              <w:rPr>
                <w:sz w:val="20"/>
                <w:szCs w:val="20"/>
              </w:rPr>
              <w:t>-</w:t>
            </w:r>
          </w:p>
        </w:tc>
        <w:tc>
          <w:tcPr>
            <w:tcW w:w="529" w:type="pct"/>
          </w:tcPr>
          <w:p w:rsidR="0001282F" w:rsidRPr="004E730D" w:rsidRDefault="0001282F" w:rsidP="00E020AF">
            <w:pPr>
              <w:jc w:val="both"/>
              <w:rPr>
                <w:sz w:val="20"/>
                <w:szCs w:val="20"/>
              </w:rPr>
            </w:pPr>
            <w:r w:rsidRPr="004E730D">
              <w:rPr>
                <w:sz w:val="20"/>
                <w:szCs w:val="20"/>
              </w:rPr>
              <w:t>Журмын хэрэгжилт хангагдана</w:t>
            </w:r>
          </w:p>
        </w:tc>
      </w:tr>
    </w:tbl>
    <w:p w:rsidR="0001282F" w:rsidRDefault="0001282F" w:rsidP="0001282F">
      <w:pPr>
        <w:jc w:val="center"/>
        <w:rPr>
          <w:b/>
          <w:sz w:val="20"/>
          <w:szCs w:val="20"/>
        </w:rPr>
      </w:pPr>
    </w:p>
    <w:p w:rsidR="0001282F" w:rsidRDefault="0001282F" w:rsidP="0001282F">
      <w:pPr>
        <w:jc w:val="center"/>
        <w:rPr>
          <w:b/>
          <w:sz w:val="20"/>
          <w:szCs w:val="20"/>
        </w:rPr>
      </w:pPr>
    </w:p>
    <w:p w:rsidR="008209BE" w:rsidRDefault="004F23A9" w:rsidP="004F23A9">
      <w:pPr>
        <w:spacing w:line="276" w:lineRule="auto"/>
        <w:jc w:val="both"/>
        <w:rPr>
          <w:b/>
          <w:sz w:val="20"/>
          <w:szCs w:val="20"/>
          <w:lang w:val="mn-MN"/>
        </w:rPr>
      </w:pPr>
      <w:r>
        <w:rPr>
          <w:b/>
          <w:sz w:val="20"/>
          <w:szCs w:val="20"/>
          <w:lang w:val="mn-MN"/>
        </w:rPr>
        <w:t xml:space="preserve">                                                                                                                                 </w:t>
      </w:r>
      <w:r w:rsidR="0001282F">
        <w:rPr>
          <w:b/>
          <w:sz w:val="20"/>
          <w:szCs w:val="20"/>
        </w:rPr>
        <w:t>-------------000000---------------</w:t>
      </w:r>
    </w:p>
    <w:p w:rsidR="00AD5F8A" w:rsidRDefault="00AD5F8A" w:rsidP="004F23A9">
      <w:pPr>
        <w:spacing w:line="276" w:lineRule="auto"/>
        <w:jc w:val="both"/>
        <w:rPr>
          <w:b/>
          <w:sz w:val="20"/>
          <w:szCs w:val="20"/>
          <w:lang w:val="mn-MN"/>
        </w:rPr>
      </w:pPr>
    </w:p>
    <w:p w:rsidR="00AD5F8A" w:rsidRDefault="00AD5F8A" w:rsidP="004F23A9">
      <w:pPr>
        <w:spacing w:line="276" w:lineRule="auto"/>
        <w:jc w:val="both"/>
        <w:rPr>
          <w:b/>
          <w:sz w:val="20"/>
          <w:szCs w:val="20"/>
          <w:lang w:val="mn-MN"/>
        </w:rPr>
      </w:pPr>
    </w:p>
    <w:p w:rsidR="00A76057" w:rsidRDefault="00A76057" w:rsidP="00AD5F8A">
      <w:pPr>
        <w:tabs>
          <w:tab w:val="left" w:pos="1003"/>
        </w:tabs>
        <w:jc w:val="right"/>
        <w:rPr>
          <w:rFonts w:eastAsia="Calibri"/>
          <w:lang w:val="mn-MN"/>
        </w:rPr>
      </w:pPr>
    </w:p>
    <w:p w:rsidR="00A76057" w:rsidRDefault="00A76057" w:rsidP="00AD5F8A">
      <w:pPr>
        <w:tabs>
          <w:tab w:val="left" w:pos="1003"/>
        </w:tabs>
        <w:jc w:val="right"/>
        <w:rPr>
          <w:rFonts w:eastAsia="Calibri"/>
          <w:lang w:val="mn-MN"/>
        </w:rPr>
      </w:pPr>
    </w:p>
    <w:p w:rsidR="00A76057" w:rsidRPr="008F7054" w:rsidRDefault="00A76057" w:rsidP="008F7054">
      <w:pPr>
        <w:tabs>
          <w:tab w:val="left" w:pos="1003"/>
        </w:tabs>
        <w:rPr>
          <w:rFonts w:eastAsia="Calibri"/>
          <w:lang w:val="en-US"/>
        </w:rPr>
      </w:pPr>
    </w:p>
    <w:sectPr w:rsidR="00A76057" w:rsidRPr="008F7054" w:rsidSect="008F7054">
      <w:pgSz w:w="15840" w:h="12240" w:orient="landscape"/>
      <w:pgMar w:top="72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0F" w:rsidRDefault="00D7660F" w:rsidP="00894E7D">
      <w:r>
        <w:separator/>
      </w:r>
    </w:p>
  </w:endnote>
  <w:endnote w:type="continuationSeparator" w:id="0">
    <w:p w:rsidR="00D7660F" w:rsidRDefault="00D7660F" w:rsidP="00894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o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Mk">
    <w:altName w:val="Vrinda"/>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0F" w:rsidRDefault="00D7660F" w:rsidP="00894E7D">
      <w:r>
        <w:separator/>
      </w:r>
    </w:p>
  </w:footnote>
  <w:footnote w:type="continuationSeparator" w:id="0">
    <w:p w:rsidR="00D7660F" w:rsidRDefault="00D7660F" w:rsidP="00894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39A"/>
    <w:multiLevelType w:val="multilevel"/>
    <w:tmpl w:val="4C4685E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3F134D"/>
    <w:multiLevelType w:val="hybridMultilevel"/>
    <w:tmpl w:val="16CC04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138B01C9"/>
    <w:multiLevelType w:val="hybridMultilevel"/>
    <w:tmpl w:val="AA1E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E3673"/>
    <w:multiLevelType w:val="multilevel"/>
    <w:tmpl w:val="237A67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C6713F9"/>
    <w:multiLevelType w:val="hybridMultilevel"/>
    <w:tmpl w:val="F71C7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74C4D"/>
    <w:multiLevelType w:val="hybridMultilevel"/>
    <w:tmpl w:val="7A22E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30CD1"/>
    <w:multiLevelType w:val="multilevel"/>
    <w:tmpl w:val="B686AD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3FA5785"/>
    <w:multiLevelType w:val="multilevel"/>
    <w:tmpl w:val="3368A520"/>
    <w:lvl w:ilvl="0">
      <w:start w:val="1"/>
      <w:numFmt w:val="decimal"/>
      <w:lvlText w:val="%1."/>
      <w:lvlJc w:val="left"/>
      <w:pPr>
        <w:ind w:left="1211"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nsid w:val="5E466A91"/>
    <w:multiLevelType w:val="hybridMultilevel"/>
    <w:tmpl w:val="6E703D3C"/>
    <w:lvl w:ilvl="0" w:tplc="66E026F2">
      <w:start w:val="1"/>
      <w:numFmt w:val="decimal"/>
      <w:lvlText w:val="%1."/>
      <w:lvlJc w:val="left"/>
      <w:pPr>
        <w:ind w:left="1740" w:hanging="10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CA0462"/>
    <w:multiLevelType w:val="multilevel"/>
    <w:tmpl w:val="DA7C7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B6300A1"/>
    <w:multiLevelType w:val="hybridMultilevel"/>
    <w:tmpl w:val="8826C036"/>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2562E28"/>
    <w:multiLevelType w:val="multilevel"/>
    <w:tmpl w:val="F8349A2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7F4248C0"/>
    <w:multiLevelType w:val="multilevel"/>
    <w:tmpl w:val="4C6C3222"/>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2"/>
  </w:num>
  <w:num w:numId="2">
    <w:abstractNumId w:val="9"/>
  </w:num>
  <w:num w:numId="3">
    <w:abstractNumId w:val="6"/>
  </w:num>
  <w:num w:numId="4">
    <w:abstractNumId w:val="0"/>
  </w:num>
  <w:num w:numId="5">
    <w:abstractNumId w:val="2"/>
  </w:num>
  <w:num w:numId="6">
    <w:abstractNumId w:val="3"/>
  </w:num>
  <w:num w:numId="7">
    <w:abstractNumId w:val="11"/>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4"/>
  </w:num>
  <w:num w:numId="13">
    <w:abstractNumId w:val="1"/>
  </w:num>
  <w:num w:numId="14">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123FC"/>
    <w:rsid w:val="000123B1"/>
    <w:rsid w:val="0001282F"/>
    <w:rsid w:val="00046E8F"/>
    <w:rsid w:val="000506F4"/>
    <w:rsid w:val="00075F81"/>
    <w:rsid w:val="00085DDD"/>
    <w:rsid w:val="0008743E"/>
    <w:rsid w:val="000A0171"/>
    <w:rsid w:val="000D0489"/>
    <w:rsid w:val="000D2B61"/>
    <w:rsid w:val="000E4997"/>
    <w:rsid w:val="000F29D9"/>
    <w:rsid w:val="001042FB"/>
    <w:rsid w:val="001103B1"/>
    <w:rsid w:val="00111B55"/>
    <w:rsid w:val="00117472"/>
    <w:rsid w:val="00117AB7"/>
    <w:rsid w:val="001213B3"/>
    <w:rsid w:val="00124E53"/>
    <w:rsid w:val="00130B0B"/>
    <w:rsid w:val="00133659"/>
    <w:rsid w:val="00134F73"/>
    <w:rsid w:val="0013634A"/>
    <w:rsid w:val="00147693"/>
    <w:rsid w:val="0015567D"/>
    <w:rsid w:val="00164CC2"/>
    <w:rsid w:val="001714D1"/>
    <w:rsid w:val="0018534D"/>
    <w:rsid w:val="001A566B"/>
    <w:rsid w:val="001B5877"/>
    <w:rsid w:val="001F09D1"/>
    <w:rsid w:val="001F1DE2"/>
    <w:rsid w:val="001F28C6"/>
    <w:rsid w:val="001F50D2"/>
    <w:rsid w:val="00211515"/>
    <w:rsid w:val="0021305F"/>
    <w:rsid w:val="00223A9A"/>
    <w:rsid w:val="00257174"/>
    <w:rsid w:val="002678FA"/>
    <w:rsid w:val="00271E9A"/>
    <w:rsid w:val="00284BFD"/>
    <w:rsid w:val="00293889"/>
    <w:rsid w:val="002A317C"/>
    <w:rsid w:val="002B132F"/>
    <w:rsid w:val="002B4E35"/>
    <w:rsid w:val="002D118B"/>
    <w:rsid w:val="002E372C"/>
    <w:rsid w:val="002F15B9"/>
    <w:rsid w:val="00306142"/>
    <w:rsid w:val="003209F4"/>
    <w:rsid w:val="0033053D"/>
    <w:rsid w:val="00331B67"/>
    <w:rsid w:val="00336024"/>
    <w:rsid w:val="003360EB"/>
    <w:rsid w:val="00343944"/>
    <w:rsid w:val="00356448"/>
    <w:rsid w:val="00357D18"/>
    <w:rsid w:val="003675B9"/>
    <w:rsid w:val="0037736F"/>
    <w:rsid w:val="003A02C9"/>
    <w:rsid w:val="003B52AA"/>
    <w:rsid w:val="003C45F7"/>
    <w:rsid w:val="003C7584"/>
    <w:rsid w:val="003E4807"/>
    <w:rsid w:val="003F73F3"/>
    <w:rsid w:val="00410BF7"/>
    <w:rsid w:val="00413BD5"/>
    <w:rsid w:val="00415391"/>
    <w:rsid w:val="00443E1F"/>
    <w:rsid w:val="00455435"/>
    <w:rsid w:val="0046208C"/>
    <w:rsid w:val="00467692"/>
    <w:rsid w:val="00473B4B"/>
    <w:rsid w:val="00476E41"/>
    <w:rsid w:val="00486F45"/>
    <w:rsid w:val="004B2133"/>
    <w:rsid w:val="004B4880"/>
    <w:rsid w:val="004E6E52"/>
    <w:rsid w:val="004F136B"/>
    <w:rsid w:val="004F23A9"/>
    <w:rsid w:val="004F43E4"/>
    <w:rsid w:val="00521CBD"/>
    <w:rsid w:val="00530D19"/>
    <w:rsid w:val="00546DC0"/>
    <w:rsid w:val="00550D48"/>
    <w:rsid w:val="00553173"/>
    <w:rsid w:val="005658FF"/>
    <w:rsid w:val="00581398"/>
    <w:rsid w:val="005974D7"/>
    <w:rsid w:val="005A6271"/>
    <w:rsid w:val="005A7A9C"/>
    <w:rsid w:val="005C0BDB"/>
    <w:rsid w:val="005D768F"/>
    <w:rsid w:val="006128A3"/>
    <w:rsid w:val="00627E26"/>
    <w:rsid w:val="00631067"/>
    <w:rsid w:val="00654D6B"/>
    <w:rsid w:val="00670111"/>
    <w:rsid w:val="00680162"/>
    <w:rsid w:val="00684BE5"/>
    <w:rsid w:val="006850A5"/>
    <w:rsid w:val="00686AC3"/>
    <w:rsid w:val="006A2D49"/>
    <w:rsid w:val="006F7FC0"/>
    <w:rsid w:val="00721C5C"/>
    <w:rsid w:val="00730ABB"/>
    <w:rsid w:val="00740648"/>
    <w:rsid w:val="007419B1"/>
    <w:rsid w:val="00746A0C"/>
    <w:rsid w:val="00747343"/>
    <w:rsid w:val="0075232B"/>
    <w:rsid w:val="00760E52"/>
    <w:rsid w:val="00767D66"/>
    <w:rsid w:val="00792A10"/>
    <w:rsid w:val="007B34BD"/>
    <w:rsid w:val="007B57FA"/>
    <w:rsid w:val="007C30C4"/>
    <w:rsid w:val="007D3F78"/>
    <w:rsid w:val="007E763D"/>
    <w:rsid w:val="008116B5"/>
    <w:rsid w:val="00815170"/>
    <w:rsid w:val="0081521B"/>
    <w:rsid w:val="008209BE"/>
    <w:rsid w:val="00825AA7"/>
    <w:rsid w:val="00831BBD"/>
    <w:rsid w:val="008359D4"/>
    <w:rsid w:val="00846A60"/>
    <w:rsid w:val="0085237A"/>
    <w:rsid w:val="00854AAD"/>
    <w:rsid w:val="00863A73"/>
    <w:rsid w:val="00894E7D"/>
    <w:rsid w:val="00896754"/>
    <w:rsid w:val="008A33CB"/>
    <w:rsid w:val="008C1CAB"/>
    <w:rsid w:val="008C76A4"/>
    <w:rsid w:val="008D2E5D"/>
    <w:rsid w:val="008D4EC2"/>
    <w:rsid w:val="008D668C"/>
    <w:rsid w:val="008F7054"/>
    <w:rsid w:val="009204EF"/>
    <w:rsid w:val="00927568"/>
    <w:rsid w:val="0093424D"/>
    <w:rsid w:val="0094739C"/>
    <w:rsid w:val="009513D3"/>
    <w:rsid w:val="009622B0"/>
    <w:rsid w:val="00972D22"/>
    <w:rsid w:val="009805E5"/>
    <w:rsid w:val="00983044"/>
    <w:rsid w:val="00987C66"/>
    <w:rsid w:val="009902C2"/>
    <w:rsid w:val="009913D4"/>
    <w:rsid w:val="009A75CE"/>
    <w:rsid w:val="009C6014"/>
    <w:rsid w:val="009C732B"/>
    <w:rsid w:val="009E377E"/>
    <w:rsid w:val="009F69DC"/>
    <w:rsid w:val="00A123FC"/>
    <w:rsid w:val="00A21F7B"/>
    <w:rsid w:val="00A42E84"/>
    <w:rsid w:val="00A76057"/>
    <w:rsid w:val="00A85295"/>
    <w:rsid w:val="00AA20B1"/>
    <w:rsid w:val="00AD5F8A"/>
    <w:rsid w:val="00AD6197"/>
    <w:rsid w:val="00AE0476"/>
    <w:rsid w:val="00B06B06"/>
    <w:rsid w:val="00B15DBB"/>
    <w:rsid w:val="00B2179F"/>
    <w:rsid w:val="00B3276C"/>
    <w:rsid w:val="00B4411B"/>
    <w:rsid w:val="00B549F9"/>
    <w:rsid w:val="00B709A8"/>
    <w:rsid w:val="00BA6642"/>
    <w:rsid w:val="00BD5CD0"/>
    <w:rsid w:val="00BE6E16"/>
    <w:rsid w:val="00BF5431"/>
    <w:rsid w:val="00C0131E"/>
    <w:rsid w:val="00C01590"/>
    <w:rsid w:val="00C02DEC"/>
    <w:rsid w:val="00C14EC8"/>
    <w:rsid w:val="00C21E78"/>
    <w:rsid w:val="00C35E7C"/>
    <w:rsid w:val="00C4766E"/>
    <w:rsid w:val="00C53CB3"/>
    <w:rsid w:val="00C55715"/>
    <w:rsid w:val="00C5621C"/>
    <w:rsid w:val="00C66071"/>
    <w:rsid w:val="00CB0B6C"/>
    <w:rsid w:val="00CB1179"/>
    <w:rsid w:val="00CC32CA"/>
    <w:rsid w:val="00CC6C3D"/>
    <w:rsid w:val="00CE66CE"/>
    <w:rsid w:val="00CE7A99"/>
    <w:rsid w:val="00D004DE"/>
    <w:rsid w:val="00D03F1B"/>
    <w:rsid w:val="00D07286"/>
    <w:rsid w:val="00D10252"/>
    <w:rsid w:val="00D200B1"/>
    <w:rsid w:val="00D203E6"/>
    <w:rsid w:val="00D22BB0"/>
    <w:rsid w:val="00D30F6B"/>
    <w:rsid w:val="00D63F7C"/>
    <w:rsid w:val="00D66A66"/>
    <w:rsid w:val="00D7660F"/>
    <w:rsid w:val="00D81B86"/>
    <w:rsid w:val="00D91A7F"/>
    <w:rsid w:val="00D93802"/>
    <w:rsid w:val="00D97C59"/>
    <w:rsid w:val="00DA3EEB"/>
    <w:rsid w:val="00DC34F9"/>
    <w:rsid w:val="00DD2936"/>
    <w:rsid w:val="00DE6344"/>
    <w:rsid w:val="00DF47FC"/>
    <w:rsid w:val="00E15B71"/>
    <w:rsid w:val="00E40A9A"/>
    <w:rsid w:val="00E46C1F"/>
    <w:rsid w:val="00E563A7"/>
    <w:rsid w:val="00E84190"/>
    <w:rsid w:val="00E853EB"/>
    <w:rsid w:val="00EA0B30"/>
    <w:rsid w:val="00EA65DC"/>
    <w:rsid w:val="00EB7606"/>
    <w:rsid w:val="00EE3C56"/>
    <w:rsid w:val="00F146E8"/>
    <w:rsid w:val="00F225F9"/>
    <w:rsid w:val="00F331E1"/>
    <w:rsid w:val="00F34453"/>
    <w:rsid w:val="00F60E23"/>
    <w:rsid w:val="00F85537"/>
    <w:rsid w:val="00F862EF"/>
    <w:rsid w:val="00FA3C19"/>
    <w:rsid w:val="00FD3C26"/>
    <w:rsid w:val="00FE648D"/>
    <w:rsid w:val="00FF36DF"/>
    <w:rsid w:val="00FF3FEF"/>
    <w:rsid w:val="00FF4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3F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34F73"/>
    <w:pPr>
      <w:autoSpaceDE w:val="0"/>
      <w:autoSpaceDN w:val="0"/>
      <w:adjustRightInd w:val="0"/>
      <w:outlineLvl w:val="0"/>
    </w:pPr>
    <w:rPr>
      <w:rFonts w:ascii="Arial Mon" w:hAnsi="Arial Mon"/>
      <w:lang w:val="en-US"/>
    </w:rPr>
  </w:style>
  <w:style w:type="paragraph" w:styleId="Heading2">
    <w:name w:val="heading 2"/>
    <w:basedOn w:val="Normal"/>
    <w:next w:val="Normal"/>
    <w:link w:val="Heading2Char"/>
    <w:unhideWhenUsed/>
    <w:qFormat/>
    <w:rsid w:val="00D30F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2D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IBL List Paragraph,Bullets,Дэд гарчиг,List Paragraph Num"/>
    <w:basedOn w:val="Normal"/>
    <w:link w:val="ListParagraphChar"/>
    <w:uiPriority w:val="34"/>
    <w:qFormat/>
    <w:rsid w:val="00B3276C"/>
    <w:pPr>
      <w:spacing w:after="200" w:line="276" w:lineRule="auto"/>
      <w:ind w:left="720"/>
      <w:contextualSpacing/>
    </w:pPr>
    <w:rPr>
      <w:rFonts w:ascii="Calibri" w:eastAsia="Calibri" w:hAnsi="Calibri"/>
      <w:sz w:val="22"/>
      <w:szCs w:val="22"/>
      <w:lang w:val="en-US"/>
    </w:rPr>
  </w:style>
  <w:style w:type="paragraph" w:styleId="NoSpacing">
    <w:name w:val="No Spacing"/>
    <w:link w:val="NoSpacingChar"/>
    <w:uiPriority w:val="1"/>
    <w:qFormat/>
    <w:rsid w:val="00B3276C"/>
    <w:pPr>
      <w:spacing w:after="0" w:line="240" w:lineRule="auto"/>
    </w:pPr>
    <w:rPr>
      <w:rFonts w:ascii="Calibri" w:eastAsia="Calibri" w:hAnsi="Calibri" w:cs="Times New Roman"/>
    </w:rPr>
  </w:style>
  <w:style w:type="character" w:customStyle="1" w:styleId="ListParagraphChar">
    <w:name w:val="List Paragraph Char"/>
    <w:aliases w:val="List Paragraph1 Char,Paragraph Char,IBL List Paragraph Char,Bullets Char,Дэд гарчиг Char,List Paragraph Num Char"/>
    <w:link w:val="ListParagraph"/>
    <w:uiPriority w:val="34"/>
    <w:locked/>
    <w:rsid w:val="00B3276C"/>
    <w:rPr>
      <w:rFonts w:ascii="Calibri" w:eastAsia="Calibri" w:hAnsi="Calibri" w:cs="Times New Roman"/>
    </w:rPr>
  </w:style>
  <w:style w:type="character" w:styleId="Strong">
    <w:name w:val="Strong"/>
    <w:basedOn w:val="DefaultParagraphFont"/>
    <w:uiPriority w:val="22"/>
    <w:qFormat/>
    <w:rsid w:val="00B3276C"/>
    <w:rPr>
      <w:b/>
      <w:bCs/>
    </w:rPr>
  </w:style>
  <w:style w:type="paragraph" w:customStyle="1" w:styleId="msghead">
    <w:name w:val="msg_head"/>
    <w:basedOn w:val="Normal"/>
    <w:uiPriority w:val="99"/>
    <w:rsid w:val="00B3276C"/>
    <w:pPr>
      <w:spacing w:before="100" w:beforeAutospacing="1" w:after="100" w:afterAutospacing="1"/>
    </w:pPr>
    <w:rPr>
      <w:lang w:val="en-US"/>
    </w:rPr>
  </w:style>
  <w:style w:type="table" w:styleId="TableGrid">
    <w:name w:val="Table Grid"/>
    <w:basedOn w:val="TableNormal"/>
    <w:uiPriority w:val="59"/>
    <w:rsid w:val="00B3276C"/>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3276C"/>
    <w:pPr>
      <w:ind w:firstLine="709"/>
      <w:jc w:val="both"/>
    </w:pPr>
    <w:rPr>
      <w:rFonts w:ascii="Arial Mon" w:eastAsia="Batang" w:hAnsi="Arial Mon"/>
      <w:szCs w:val="20"/>
      <w:lang w:val="en-US"/>
    </w:rPr>
  </w:style>
  <w:style w:type="character" w:customStyle="1" w:styleId="BodyTextIndentChar">
    <w:name w:val="Body Text Indent Char"/>
    <w:basedOn w:val="DefaultParagraphFont"/>
    <w:link w:val="BodyTextIndent"/>
    <w:rsid w:val="00B3276C"/>
    <w:rPr>
      <w:rFonts w:ascii="Arial Mon" w:eastAsia="Batang" w:hAnsi="Arial Mon" w:cs="Times New Roman"/>
      <w:sz w:val="24"/>
      <w:szCs w:val="20"/>
    </w:rPr>
  </w:style>
  <w:style w:type="paragraph" w:styleId="BalloonText">
    <w:name w:val="Balloon Text"/>
    <w:basedOn w:val="Normal"/>
    <w:link w:val="BalloonTextChar"/>
    <w:uiPriority w:val="99"/>
    <w:unhideWhenUsed/>
    <w:rsid w:val="00B3276C"/>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rsid w:val="00B3276C"/>
    <w:rPr>
      <w:rFonts w:ascii="Tahoma" w:eastAsiaTheme="minorEastAsia" w:hAnsi="Tahoma" w:cs="Tahoma"/>
      <w:sz w:val="16"/>
      <w:szCs w:val="16"/>
    </w:rPr>
  </w:style>
  <w:style w:type="paragraph" w:customStyle="1" w:styleId="Default">
    <w:name w:val="Default"/>
    <w:rsid w:val="00B3276C"/>
    <w:pPr>
      <w:autoSpaceDE w:val="0"/>
      <w:autoSpaceDN w:val="0"/>
      <w:adjustRightInd w:val="0"/>
      <w:spacing w:after="0" w:line="240" w:lineRule="auto"/>
    </w:pPr>
    <w:rPr>
      <w:rFonts w:ascii="Arial" w:hAnsi="Arial" w:cs="Arial"/>
      <w:color w:val="000000"/>
      <w:sz w:val="24"/>
      <w:szCs w:val="24"/>
    </w:rPr>
  </w:style>
  <w:style w:type="paragraph" w:customStyle="1" w:styleId="Style3">
    <w:name w:val="Style3"/>
    <w:basedOn w:val="Normal"/>
    <w:rsid w:val="00B3276C"/>
    <w:pPr>
      <w:widowControl w:val="0"/>
      <w:autoSpaceDE w:val="0"/>
      <w:autoSpaceDN w:val="0"/>
      <w:adjustRightInd w:val="0"/>
      <w:spacing w:line="276" w:lineRule="exact"/>
      <w:ind w:firstLine="530"/>
      <w:jc w:val="both"/>
    </w:pPr>
    <w:rPr>
      <w:lang w:val="en-US"/>
    </w:rPr>
  </w:style>
  <w:style w:type="paragraph" w:styleId="Title">
    <w:name w:val="Title"/>
    <w:basedOn w:val="Normal"/>
    <w:link w:val="TitleChar"/>
    <w:qFormat/>
    <w:rsid w:val="00C66071"/>
    <w:pPr>
      <w:jc w:val="center"/>
    </w:pPr>
    <w:rPr>
      <w:b/>
      <w:bCs/>
      <w:lang w:val="en-US"/>
    </w:rPr>
  </w:style>
  <w:style w:type="character" w:customStyle="1" w:styleId="TitleChar">
    <w:name w:val="Title Char"/>
    <w:basedOn w:val="DefaultParagraphFont"/>
    <w:link w:val="Title"/>
    <w:rsid w:val="00C66071"/>
    <w:rPr>
      <w:rFonts w:ascii="Times New Roman" w:eastAsia="Times New Roman" w:hAnsi="Times New Roman" w:cs="Times New Roman"/>
      <w:b/>
      <w:bCs/>
      <w:sz w:val="24"/>
      <w:szCs w:val="24"/>
    </w:rPr>
  </w:style>
  <w:style w:type="character" w:customStyle="1" w:styleId="NoSpacingChar">
    <w:name w:val="No Spacing Char"/>
    <w:link w:val="NoSpacing"/>
    <w:uiPriority w:val="1"/>
    <w:locked/>
    <w:rsid w:val="002678FA"/>
    <w:rPr>
      <w:rFonts w:ascii="Calibri" w:eastAsia="Calibri" w:hAnsi="Calibri" w:cs="Times New Roman"/>
    </w:rPr>
  </w:style>
  <w:style w:type="paragraph" w:styleId="NormalWeb">
    <w:name w:val="Normal (Web)"/>
    <w:basedOn w:val="Normal"/>
    <w:uiPriority w:val="99"/>
    <w:unhideWhenUsed/>
    <w:rsid w:val="00BA6642"/>
    <w:pPr>
      <w:spacing w:before="100" w:beforeAutospacing="1" w:after="100" w:afterAutospacing="1"/>
    </w:pPr>
    <w:rPr>
      <w:lang w:val="en-US"/>
    </w:rPr>
  </w:style>
  <w:style w:type="character" w:customStyle="1" w:styleId="Bodytext">
    <w:name w:val="Body text_"/>
    <w:basedOn w:val="DefaultParagraphFont"/>
    <w:link w:val="BodyText1"/>
    <w:rsid w:val="00410BF7"/>
    <w:rPr>
      <w:rFonts w:ascii="Arial Unicode MS" w:eastAsia="Arial Unicode MS" w:hAnsi="Arial Unicode MS" w:cs="Arial Unicode MS"/>
      <w:spacing w:val="-1"/>
      <w:sz w:val="27"/>
      <w:szCs w:val="27"/>
      <w:shd w:val="clear" w:color="auto" w:fill="FFFFFF"/>
    </w:rPr>
  </w:style>
  <w:style w:type="paragraph" w:customStyle="1" w:styleId="BodyText1">
    <w:name w:val="Body Text1"/>
    <w:basedOn w:val="Normal"/>
    <w:link w:val="Bodytext"/>
    <w:rsid w:val="00410BF7"/>
    <w:pPr>
      <w:widowControl w:val="0"/>
      <w:shd w:val="clear" w:color="auto" w:fill="FFFFFF"/>
      <w:spacing w:after="300" w:line="362" w:lineRule="exact"/>
      <w:jc w:val="center"/>
    </w:pPr>
    <w:rPr>
      <w:rFonts w:ascii="Arial Unicode MS" w:eastAsia="Arial Unicode MS" w:hAnsi="Arial Unicode MS" w:cs="Arial Unicode MS"/>
      <w:spacing w:val="-1"/>
      <w:sz w:val="27"/>
      <w:szCs w:val="27"/>
      <w:lang w:val="en-US"/>
    </w:rPr>
  </w:style>
  <w:style w:type="table" w:customStyle="1" w:styleId="GridTable5Dark-Accent21">
    <w:name w:val="Grid Table 5 Dark - Accent 21"/>
    <w:basedOn w:val="TableNormal"/>
    <w:uiPriority w:val="50"/>
    <w:rsid w:val="009805E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rsid w:val="00134F73"/>
    <w:rPr>
      <w:rFonts w:ascii="Arial Mon" w:eastAsia="Times New Roman" w:hAnsi="Arial Mon" w:cs="Times New Roman"/>
      <w:sz w:val="24"/>
      <w:szCs w:val="24"/>
    </w:rPr>
  </w:style>
  <w:style w:type="numbering" w:customStyle="1" w:styleId="NoList1">
    <w:name w:val="No List1"/>
    <w:next w:val="NoList"/>
    <w:uiPriority w:val="99"/>
    <w:semiHidden/>
    <w:unhideWhenUsed/>
    <w:rsid w:val="00134F73"/>
  </w:style>
  <w:style w:type="character" w:styleId="Emphasis">
    <w:name w:val="Emphasis"/>
    <w:basedOn w:val="DefaultParagraphFont"/>
    <w:qFormat/>
    <w:rsid w:val="00134F73"/>
    <w:rPr>
      <w:i/>
      <w:iCs/>
    </w:rPr>
  </w:style>
  <w:style w:type="paragraph" w:styleId="BodyText0">
    <w:name w:val="Body Text"/>
    <w:basedOn w:val="Normal"/>
    <w:link w:val="BodyTextChar"/>
    <w:rsid w:val="00134F73"/>
    <w:pPr>
      <w:spacing w:after="120"/>
    </w:pPr>
    <w:rPr>
      <w:rFonts w:ascii="Arial Mk" w:hAnsi="Arial Mk"/>
      <w:sz w:val="20"/>
      <w:szCs w:val="20"/>
      <w:lang w:val="en-US"/>
    </w:rPr>
  </w:style>
  <w:style w:type="character" w:customStyle="1" w:styleId="BodyTextChar">
    <w:name w:val="Body Text Char"/>
    <w:basedOn w:val="DefaultParagraphFont"/>
    <w:link w:val="BodyText0"/>
    <w:rsid w:val="00134F73"/>
    <w:rPr>
      <w:rFonts w:ascii="Arial Mk" w:eastAsia="Times New Roman" w:hAnsi="Arial Mk" w:cs="Times New Roman"/>
      <w:sz w:val="20"/>
      <w:szCs w:val="20"/>
    </w:rPr>
  </w:style>
  <w:style w:type="character" w:customStyle="1" w:styleId="Heading3Char">
    <w:name w:val="Heading 3 Char"/>
    <w:basedOn w:val="DefaultParagraphFont"/>
    <w:link w:val="Heading3"/>
    <w:uiPriority w:val="9"/>
    <w:semiHidden/>
    <w:rsid w:val="00C02DEC"/>
    <w:rPr>
      <w:rFonts w:asciiTheme="majorHAnsi" w:eastAsiaTheme="majorEastAsia" w:hAnsiTheme="majorHAnsi" w:cstheme="majorBidi"/>
      <w:b/>
      <w:bCs/>
      <w:color w:val="4F81BD" w:themeColor="accent1"/>
      <w:sz w:val="24"/>
      <w:szCs w:val="24"/>
      <w:lang w:val="en-GB"/>
    </w:rPr>
  </w:style>
  <w:style w:type="character" w:customStyle="1" w:styleId="apple-style-span">
    <w:name w:val="apple-style-span"/>
    <w:basedOn w:val="DefaultParagraphFont"/>
    <w:rsid w:val="00C02DEC"/>
  </w:style>
  <w:style w:type="character" w:customStyle="1" w:styleId="Heading2Char">
    <w:name w:val="Heading 2 Char"/>
    <w:basedOn w:val="DefaultParagraphFont"/>
    <w:link w:val="Heading2"/>
    <w:rsid w:val="00D30F6B"/>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413BD5"/>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rsid w:val="00413BD5"/>
  </w:style>
  <w:style w:type="paragraph" w:styleId="Footer">
    <w:name w:val="footer"/>
    <w:basedOn w:val="Normal"/>
    <w:link w:val="FooterChar"/>
    <w:uiPriority w:val="99"/>
    <w:unhideWhenUsed/>
    <w:rsid w:val="00413BD5"/>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13BD5"/>
  </w:style>
  <w:style w:type="paragraph" w:styleId="BodyText3">
    <w:name w:val="Body Text 3"/>
    <w:basedOn w:val="Normal"/>
    <w:link w:val="BodyText3Char"/>
    <w:uiPriority w:val="99"/>
    <w:unhideWhenUsed/>
    <w:rsid w:val="00521CBD"/>
    <w:pPr>
      <w:spacing w:after="120" w:line="276" w:lineRule="auto"/>
    </w:pPr>
    <w:rPr>
      <w:rFonts w:ascii="Calibri" w:hAnsi="Calibri"/>
      <w:sz w:val="16"/>
      <w:szCs w:val="16"/>
      <w:lang w:val="en-US"/>
    </w:rPr>
  </w:style>
  <w:style w:type="character" w:customStyle="1" w:styleId="BodyText3Char">
    <w:name w:val="Body Text 3 Char"/>
    <w:basedOn w:val="DefaultParagraphFont"/>
    <w:link w:val="BodyText3"/>
    <w:uiPriority w:val="99"/>
    <w:rsid w:val="00521CBD"/>
    <w:rPr>
      <w:rFonts w:ascii="Calibri" w:eastAsia="Times New Roman" w:hAnsi="Calibri" w:cs="Times New Roman"/>
      <w:sz w:val="16"/>
      <w:szCs w:val="16"/>
    </w:rPr>
  </w:style>
  <w:style w:type="character" w:customStyle="1" w:styleId="Tablecaption">
    <w:name w:val="Table caption_"/>
    <w:basedOn w:val="DefaultParagraphFont"/>
    <w:link w:val="Tablecaption0"/>
    <w:locked/>
    <w:rsid w:val="00521CBD"/>
    <w:rPr>
      <w:rFonts w:ascii="Times New Roman" w:eastAsia="Times New Roman" w:hAnsi="Times New Roman" w:cs="Times New Roman"/>
      <w:shd w:val="clear" w:color="auto" w:fill="FFFFFF"/>
    </w:rPr>
  </w:style>
  <w:style w:type="paragraph" w:customStyle="1" w:styleId="Tablecaption0">
    <w:name w:val="Table caption"/>
    <w:basedOn w:val="Normal"/>
    <w:link w:val="Tablecaption"/>
    <w:rsid w:val="00521CBD"/>
    <w:pPr>
      <w:widowControl w:val="0"/>
      <w:shd w:val="clear" w:color="auto" w:fill="FFFFFF"/>
      <w:spacing w:line="0" w:lineRule="atLeast"/>
    </w:pPr>
    <w:rPr>
      <w:sz w:val="22"/>
      <w:szCs w:val="22"/>
      <w:lang w:val="en-US"/>
    </w:rPr>
  </w:style>
  <w:style w:type="character" w:styleId="Hyperlink">
    <w:name w:val="Hyperlink"/>
    <w:basedOn w:val="DefaultParagraphFont"/>
    <w:uiPriority w:val="99"/>
    <w:semiHidden/>
    <w:unhideWhenUsed/>
    <w:rsid w:val="00521CBD"/>
    <w:rPr>
      <w:color w:val="0000FF"/>
      <w:u w:val="single"/>
    </w:rPr>
  </w:style>
  <w:style w:type="paragraph" w:customStyle="1" w:styleId="font5">
    <w:name w:val="font5"/>
    <w:basedOn w:val="Normal"/>
    <w:rsid w:val="00521CBD"/>
    <w:pPr>
      <w:spacing w:before="100" w:beforeAutospacing="1" w:after="100" w:afterAutospacing="1"/>
    </w:pPr>
    <w:rPr>
      <w:color w:val="000000"/>
      <w:sz w:val="22"/>
      <w:szCs w:val="22"/>
      <w:u w:val="single"/>
      <w:lang w:val="en-US"/>
    </w:rPr>
  </w:style>
  <w:style w:type="paragraph" w:customStyle="1" w:styleId="xl66">
    <w:name w:val="xl66"/>
    <w:basedOn w:val="Normal"/>
    <w:rsid w:val="00521CBD"/>
    <w:pPr>
      <w:spacing w:before="100" w:beforeAutospacing="1" w:after="100" w:afterAutospacing="1"/>
      <w:jc w:val="center"/>
      <w:textAlignment w:val="center"/>
    </w:pPr>
    <w:rPr>
      <w:lang w:val="en-US"/>
    </w:rPr>
  </w:style>
  <w:style w:type="paragraph" w:customStyle="1" w:styleId="xl67">
    <w:name w:val="xl67"/>
    <w:basedOn w:val="Normal"/>
    <w:rsid w:val="00521CBD"/>
    <w:pPr>
      <w:spacing w:before="100" w:beforeAutospacing="1" w:after="100" w:afterAutospacing="1"/>
      <w:textAlignment w:val="center"/>
    </w:pPr>
    <w:rPr>
      <w:lang w:val="en-US"/>
    </w:rPr>
  </w:style>
  <w:style w:type="paragraph" w:customStyle="1" w:styleId="xl68">
    <w:name w:val="xl68"/>
    <w:basedOn w:val="Normal"/>
    <w:rsid w:val="00521CBD"/>
    <w:pPr>
      <w:shd w:val="clear" w:color="000000" w:fill="FFFF00"/>
      <w:spacing w:before="100" w:beforeAutospacing="1" w:after="100" w:afterAutospacing="1"/>
      <w:jc w:val="center"/>
      <w:textAlignment w:val="center"/>
    </w:pPr>
    <w:rPr>
      <w:lang w:val="en-US"/>
    </w:rPr>
  </w:style>
  <w:style w:type="paragraph" w:customStyle="1" w:styleId="xl69">
    <w:name w:val="xl69"/>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70">
    <w:name w:val="xl70"/>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71">
    <w:name w:val="xl71"/>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72">
    <w:name w:val="xl72"/>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73">
    <w:name w:val="xl73"/>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rPr>
  </w:style>
  <w:style w:type="paragraph" w:customStyle="1" w:styleId="xl74">
    <w:name w:val="xl74"/>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rPr>
  </w:style>
  <w:style w:type="paragraph" w:customStyle="1" w:styleId="xl75">
    <w:name w:val="xl75"/>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rPr>
  </w:style>
  <w:style w:type="paragraph" w:customStyle="1" w:styleId="xl76">
    <w:name w:val="xl76"/>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US"/>
    </w:rPr>
  </w:style>
  <w:style w:type="paragraph" w:customStyle="1" w:styleId="xl77">
    <w:name w:val="xl77"/>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rPr>
  </w:style>
  <w:style w:type="paragraph" w:customStyle="1" w:styleId="xl78">
    <w:name w:val="xl78"/>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lang w:val="en-US"/>
    </w:rPr>
  </w:style>
  <w:style w:type="paragraph" w:customStyle="1" w:styleId="xl79">
    <w:name w:val="xl79"/>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80">
    <w:name w:val="xl80"/>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rPr>
  </w:style>
  <w:style w:type="paragraph" w:customStyle="1" w:styleId="xl81">
    <w:name w:val="xl81"/>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US"/>
    </w:rPr>
  </w:style>
  <w:style w:type="paragraph" w:customStyle="1" w:styleId="xl82">
    <w:name w:val="xl82"/>
    <w:basedOn w:val="Normal"/>
    <w:rsid w:val="00521C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lang w:val="en-US"/>
    </w:rPr>
  </w:style>
  <w:style w:type="paragraph" w:customStyle="1" w:styleId="xl83">
    <w:name w:val="xl83"/>
    <w:basedOn w:val="Normal"/>
    <w:rsid w:val="00521CBD"/>
    <w:pPr>
      <w:pBdr>
        <w:top w:val="single" w:sz="8" w:space="0" w:color="auto"/>
        <w:bottom w:val="single" w:sz="8" w:space="0" w:color="auto"/>
        <w:right w:val="single" w:sz="8" w:space="0" w:color="auto"/>
      </w:pBdr>
      <w:spacing w:before="100" w:beforeAutospacing="1" w:after="100" w:afterAutospacing="1"/>
      <w:textAlignment w:val="center"/>
    </w:pPr>
    <w:rPr>
      <w:color w:val="000000"/>
      <w:lang w:val="en-US"/>
    </w:rPr>
  </w:style>
  <w:style w:type="paragraph" w:customStyle="1" w:styleId="xl84">
    <w:name w:val="xl84"/>
    <w:basedOn w:val="Normal"/>
    <w:rsid w:val="00521CBD"/>
    <w:pPr>
      <w:pBdr>
        <w:left w:val="single" w:sz="8" w:space="0" w:color="auto"/>
        <w:bottom w:val="single" w:sz="8" w:space="0" w:color="auto"/>
        <w:right w:val="single" w:sz="8" w:space="0" w:color="auto"/>
      </w:pBdr>
      <w:spacing w:before="100" w:beforeAutospacing="1" w:after="100" w:afterAutospacing="1"/>
      <w:textAlignment w:val="center"/>
    </w:pPr>
    <w:rPr>
      <w:color w:val="000000"/>
      <w:lang w:val="en-US"/>
    </w:rPr>
  </w:style>
  <w:style w:type="paragraph" w:customStyle="1" w:styleId="xl85">
    <w:name w:val="xl85"/>
    <w:basedOn w:val="Normal"/>
    <w:rsid w:val="00521CBD"/>
    <w:pPr>
      <w:pBdr>
        <w:bottom w:val="single" w:sz="8" w:space="0" w:color="auto"/>
        <w:right w:val="single" w:sz="8" w:space="0" w:color="auto"/>
      </w:pBdr>
      <w:spacing w:before="100" w:beforeAutospacing="1" w:after="100" w:afterAutospacing="1"/>
      <w:textAlignment w:val="center"/>
    </w:pPr>
    <w:rPr>
      <w:color w:val="000000"/>
      <w:lang w:val="en-US"/>
    </w:rPr>
  </w:style>
  <w:style w:type="paragraph" w:customStyle="1" w:styleId="xl86">
    <w:name w:val="xl86"/>
    <w:basedOn w:val="Normal"/>
    <w:rsid w:val="00521CBD"/>
    <w:pPr>
      <w:pBdr>
        <w:bottom w:val="single" w:sz="8" w:space="0" w:color="auto"/>
        <w:right w:val="single" w:sz="8" w:space="0" w:color="auto"/>
      </w:pBdr>
      <w:spacing w:before="100" w:beforeAutospacing="1" w:after="100" w:afterAutospacing="1"/>
      <w:jc w:val="both"/>
      <w:textAlignment w:val="center"/>
    </w:pPr>
    <w:rPr>
      <w:color w:val="000000"/>
      <w:lang w:val="en-US"/>
    </w:rPr>
  </w:style>
  <w:style w:type="paragraph" w:customStyle="1" w:styleId="xl87">
    <w:name w:val="xl87"/>
    <w:basedOn w:val="Normal"/>
    <w:rsid w:val="00521CB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n-US"/>
    </w:rPr>
  </w:style>
  <w:style w:type="paragraph" w:customStyle="1" w:styleId="xl88">
    <w:name w:val="xl88"/>
    <w:basedOn w:val="Normal"/>
    <w:rsid w:val="00521CBD"/>
    <w:pPr>
      <w:pBdr>
        <w:top w:val="single" w:sz="8" w:space="0" w:color="auto"/>
        <w:bottom w:val="single" w:sz="8" w:space="0" w:color="auto"/>
        <w:right w:val="single" w:sz="8" w:space="0" w:color="auto"/>
      </w:pBdr>
      <w:spacing w:before="100" w:beforeAutospacing="1" w:after="100" w:afterAutospacing="1"/>
      <w:textAlignment w:val="center"/>
    </w:pPr>
    <w:rPr>
      <w:lang w:val="en-US"/>
    </w:rPr>
  </w:style>
  <w:style w:type="paragraph" w:customStyle="1" w:styleId="xl89">
    <w:name w:val="xl89"/>
    <w:basedOn w:val="Normal"/>
    <w:rsid w:val="00521CBD"/>
    <w:pPr>
      <w:pBdr>
        <w:left w:val="single" w:sz="8" w:space="0" w:color="auto"/>
        <w:bottom w:val="single" w:sz="8" w:space="0" w:color="auto"/>
        <w:right w:val="single" w:sz="8" w:space="0" w:color="auto"/>
      </w:pBdr>
      <w:spacing w:before="100" w:beforeAutospacing="1" w:after="100" w:afterAutospacing="1"/>
      <w:textAlignment w:val="center"/>
    </w:pPr>
    <w:rPr>
      <w:lang w:val="en-US"/>
    </w:rPr>
  </w:style>
  <w:style w:type="paragraph" w:customStyle="1" w:styleId="xl90">
    <w:name w:val="xl90"/>
    <w:basedOn w:val="Normal"/>
    <w:rsid w:val="00521CBD"/>
    <w:pPr>
      <w:pBdr>
        <w:bottom w:val="single" w:sz="8" w:space="0" w:color="auto"/>
        <w:right w:val="single" w:sz="8" w:space="0" w:color="auto"/>
      </w:pBdr>
      <w:spacing w:before="100" w:beforeAutospacing="1" w:after="100" w:afterAutospacing="1"/>
      <w:textAlignment w:val="center"/>
    </w:pPr>
    <w:rPr>
      <w:lang w:val="en-US"/>
    </w:rPr>
  </w:style>
  <w:style w:type="paragraph" w:customStyle="1" w:styleId="xl91">
    <w:name w:val="xl91"/>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92">
    <w:name w:val="xl92"/>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93">
    <w:name w:val="xl93"/>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US"/>
    </w:rPr>
  </w:style>
  <w:style w:type="paragraph" w:customStyle="1" w:styleId="xl94">
    <w:name w:val="xl94"/>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95">
    <w:name w:val="xl95"/>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96">
    <w:name w:val="xl96"/>
    <w:basedOn w:val="Normal"/>
    <w:rsid w:val="00521CBD"/>
    <w:pPr>
      <w:spacing w:before="100" w:beforeAutospacing="1" w:after="100" w:afterAutospacing="1"/>
      <w:jc w:val="center"/>
      <w:textAlignment w:val="center"/>
    </w:pPr>
    <w:rPr>
      <w:lang w:val="en-US"/>
    </w:rPr>
  </w:style>
  <w:style w:type="paragraph" w:customStyle="1" w:styleId="xl97">
    <w:name w:val="xl97"/>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98">
    <w:name w:val="xl98"/>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99">
    <w:name w:val="xl99"/>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100">
    <w:name w:val="xl100"/>
    <w:basedOn w:val="Normal"/>
    <w:rsid w:val="00521CBD"/>
    <w:pPr>
      <w:shd w:val="clear" w:color="000000" w:fill="FFFFFF"/>
      <w:spacing w:before="100" w:beforeAutospacing="1" w:after="100" w:afterAutospacing="1"/>
      <w:jc w:val="center"/>
      <w:textAlignment w:val="center"/>
    </w:pPr>
    <w:rPr>
      <w:lang w:val="en-US"/>
    </w:rPr>
  </w:style>
  <w:style w:type="paragraph" w:customStyle="1" w:styleId="xl101">
    <w:name w:val="xl101"/>
    <w:basedOn w:val="Normal"/>
    <w:rsid w:val="00521CBD"/>
    <w:pPr>
      <w:spacing w:before="100" w:beforeAutospacing="1" w:after="100" w:afterAutospacing="1"/>
      <w:jc w:val="center"/>
      <w:textAlignment w:val="center"/>
    </w:pPr>
    <w:rPr>
      <w:b/>
      <w:bCs/>
      <w:lang w:val="en-US"/>
    </w:rPr>
  </w:style>
  <w:style w:type="paragraph" w:customStyle="1" w:styleId="xl102">
    <w:name w:val="xl102"/>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103">
    <w:name w:val="xl103"/>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104">
    <w:name w:val="xl104"/>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105">
    <w:name w:val="xl105"/>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en-US"/>
    </w:rPr>
  </w:style>
  <w:style w:type="paragraph" w:customStyle="1" w:styleId="xl106">
    <w:name w:val="xl106"/>
    <w:basedOn w:val="Normal"/>
    <w:rsid w:val="00521CB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lang w:val="en-US"/>
    </w:rPr>
  </w:style>
  <w:style w:type="paragraph" w:customStyle="1" w:styleId="xl107">
    <w:name w:val="xl107"/>
    <w:basedOn w:val="Normal"/>
    <w:rsid w:val="00521CBD"/>
    <w:pPr>
      <w:pBdr>
        <w:top w:val="single" w:sz="8" w:space="0" w:color="auto"/>
        <w:bottom w:val="single" w:sz="8" w:space="0" w:color="auto"/>
        <w:right w:val="single" w:sz="8" w:space="0" w:color="auto"/>
      </w:pBdr>
      <w:spacing w:before="100" w:beforeAutospacing="1" w:after="100" w:afterAutospacing="1"/>
      <w:jc w:val="both"/>
      <w:textAlignment w:val="center"/>
    </w:pPr>
    <w:rPr>
      <w:color w:val="000000"/>
      <w:lang w:val="en-US"/>
    </w:rPr>
  </w:style>
  <w:style w:type="paragraph" w:customStyle="1" w:styleId="xl108">
    <w:name w:val="xl108"/>
    <w:basedOn w:val="Normal"/>
    <w:rsid w:val="00521CBD"/>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lang w:val="en-US"/>
    </w:rPr>
  </w:style>
  <w:style w:type="paragraph" w:customStyle="1" w:styleId="xl109">
    <w:name w:val="xl109"/>
    <w:basedOn w:val="Normal"/>
    <w:rsid w:val="00521CBD"/>
    <w:pPr>
      <w:pBdr>
        <w:top w:val="single" w:sz="8" w:space="0" w:color="auto"/>
        <w:bottom w:val="single" w:sz="8" w:space="0" w:color="auto"/>
        <w:right w:val="single" w:sz="8" w:space="0" w:color="auto"/>
      </w:pBdr>
      <w:spacing w:before="100" w:beforeAutospacing="1" w:after="100" w:afterAutospacing="1"/>
      <w:jc w:val="both"/>
      <w:textAlignment w:val="center"/>
    </w:pPr>
    <w:rPr>
      <w:lang w:val="en-US"/>
    </w:rPr>
  </w:style>
  <w:style w:type="paragraph" w:customStyle="1" w:styleId="xl110">
    <w:name w:val="xl110"/>
    <w:basedOn w:val="Normal"/>
    <w:rsid w:val="00521CBD"/>
    <w:pPr>
      <w:pBdr>
        <w:left w:val="single" w:sz="8" w:space="0" w:color="auto"/>
        <w:bottom w:val="single" w:sz="8" w:space="0" w:color="auto"/>
        <w:right w:val="single" w:sz="8" w:space="0" w:color="auto"/>
      </w:pBdr>
      <w:spacing w:before="100" w:beforeAutospacing="1" w:after="100" w:afterAutospacing="1"/>
      <w:jc w:val="both"/>
      <w:textAlignment w:val="center"/>
    </w:pPr>
    <w:rPr>
      <w:lang w:val="en-US"/>
    </w:rPr>
  </w:style>
  <w:style w:type="paragraph" w:customStyle="1" w:styleId="xl111">
    <w:name w:val="xl111"/>
    <w:basedOn w:val="Normal"/>
    <w:rsid w:val="00521CBD"/>
    <w:pPr>
      <w:pBdr>
        <w:bottom w:val="single" w:sz="8" w:space="0" w:color="auto"/>
        <w:right w:val="single" w:sz="8" w:space="0" w:color="auto"/>
      </w:pBdr>
      <w:spacing w:before="100" w:beforeAutospacing="1" w:after="100" w:afterAutospacing="1"/>
      <w:jc w:val="both"/>
      <w:textAlignment w:val="center"/>
    </w:pPr>
    <w:rPr>
      <w:lang w:val="en-US"/>
    </w:rPr>
  </w:style>
  <w:style w:type="paragraph" w:customStyle="1" w:styleId="xl112">
    <w:name w:val="xl112"/>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rPr>
  </w:style>
  <w:style w:type="paragraph" w:customStyle="1" w:styleId="xl113">
    <w:name w:val="xl113"/>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rPr>
  </w:style>
  <w:style w:type="paragraph" w:customStyle="1" w:styleId="xl114">
    <w:name w:val="xl114"/>
    <w:basedOn w:val="Normal"/>
    <w:rsid w:val="00521CBD"/>
    <w:pPr>
      <w:pBdr>
        <w:top w:val="single" w:sz="4" w:space="0" w:color="auto"/>
        <w:left w:val="single" w:sz="4" w:space="0" w:color="auto"/>
        <w:right w:val="single" w:sz="4" w:space="0" w:color="auto"/>
      </w:pBdr>
      <w:shd w:val="clear" w:color="000000" w:fill="FFFFFF"/>
      <w:spacing w:before="100" w:beforeAutospacing="1" w:after="100" w:afterAutospacing="1"/>
    </w:pPr>
    <w:rPr>
      <w:lang w:val="en-US"/>
    </w:rPr>
  </w:style>
  <w:style w:type="paragraph" w:customStyle="1" w:styleId="xl115">
    <w:name w:val="xl115"/>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US"/>
    </w:rPr>
  </w:style>
  <w:style w:type="paragraph" w:customStyle="1" w:styleId="xl116">
    <w:name w:val="xl116"/>
    <w:basedOn w:val="Normal"/>
    <w:rsid w:val="00521CB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lang w:val="en-US"/>
    </w:rPr>
  </w:style>
  <w:style w:type="paragraph" w:customStyle="1" w:styleId="xl117">
    <w:name w:val="xl117"/>
    <w:basedOn w:val="Normal"/>
    <w:rsid w:val="00521CBD"/>
    <w:pPr>
      <w:pBdr>
        <w:left w:val="single" w:sz="8" w:space="0" w:color="000000"/>
        <w:bottom w:val="single" w:sz="8" w:space="0" w:color="000000"/>
        <w:right w:val="single" w:sz="8" w:space="0" w:color="000000"/>
      </w:pBdr>
      <w:spacing w:before="100" w:beforeAutospacing="1" w:after="100" w:afterAutospacing="1"/>
      <w:jc w:val="center"/>
      <w:textAlignment w:val="center"/>
    </w:pPr>
    <w:rPr>
      <w:lang w:val="en-US"/>
    </w:rPr>
  </w:style>
  <w:style w:type="paragraph" w:customStyle="1" w:styleId="xl118">
    <w:name w:val="xl118"/>
    <w:basedOn w:val="Normal"/>
    <w:rsid w:val="00521CBD"/>
    <w:pPr>
      <w:pBdr>
        <w:left w:val="single" w:sz="8" w:space="0" w:color="000000"/>
        <w:right w:val="single" w:sz="8" w:space="0" w:color="000000"/>
      </w:pBdr>
      <w:spacing w:before="100" w:beforeAutospacing="1" w:after="100" w:afterAutospacing="1"/>
      <w:jc w:val="center"/>
      <w:textAlignment w:val="center"/>
    </w:pPr>
    <w:rPr>
      <w:lang w:val="en-US"/>
    </w:rPr>
  </w:style>
  <w:style w:type="paragraph" w:customStyle="1" w:styleId="xl119">
    <w:name w:val="xl119"/>
    <w:basedOn w:val="Normal"/>
    <w:rsid w:val="00521CBD"/>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color w:val="000000"/>
      <w:lang w:val="en-US"/>
    </w:rPr>
  </w:style>
  <w:style w:type="paragraph" w:customStyle="1" w:styleId="xl120">
    <w:name w:val="xl120"/>
    <w:basedOn w:val="Normal"/>
    <w:rsid w:val="00521CBD"/>
    <w:pPr>
      <w:pBdr>
        <w:left w:val="single" w:sz="4" w:space="0" w:color="auto"/>
        <w:right w:val="single" w:sz="4" w:space="0" w:color="auto"/>
      </w:pBdr>
      <w:spacing w:before="100" w:beforeAutospacing="1" w:after="100" w:afterAutospacing="1"/>
    </w:pPr>
    <w:rPr>
      <w:lang w:val="en-US"/>
    </w:rPr>
  </w:style>
  <w:style w:type="paragraph" w:customStyle="1" w:styleId="xl121">
    <w:name w:val="xl121"/>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US"/>
    </w:rPr>
  </w:style>
  <w:style w:type="paragraph" w:customStyle="1" w:styleId="xl122">
    <w:name w:val="xl122"/>
    <w:basedOn w:val="Normal"/>
    <w:rsid w:val="00521CBD"/>
    <w:pPr>
      <w:spacing w:before="100" w:beforeAutospacing="1" w:after="100" w:afterAutospacing="1"/>
      <w:jc w:val="center"/>
      <w:textAlignment w:val="center"/>
    </w:pPr>
    <w:rPr>
      <w:lang w:val="en-US"/>
    </w:rPr>
  </w:style>
  <w:style w:type="paragraph" w:customStyle="1" w:styleId="xl123">
    <w:name w:val="xl123"/>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124">
    <w:name w:val="xl124"/>
    <w:basedOn w:val="Normal"/>
    <w:rsid w:val="00521CBD"/>
    <w:pPr>
      <w:pBdr>
        <w:left w:val="single" w:sz="8" w:space="0" w:color="auto"/>
        <w:right w:val="single" w:sz="8" w:space="0" w:color="auto"/>
      </w:pBdr>
      <w:spacing w:before="100" w:beforeAutospacing="1" w:after="100" w:afterAutospacing="1"/>
      <w:jc w:val="both"/>
      <w:textAlignment w:val="center"/>
    </w:pPr>
    <w:rPr>
      <w:color w:val="000000"/>
      <w:lang w:val="en-US"/>
    </w:rPr>
  </w:style>
  <w:style w:type="paragraph" w:customStyle="1" w:styleId="xl125">
    <w:name w:val="xl125"/>
    <w:basedOn w:val="Normal"/>
    <w:rsid w:val="00521CBD"/>
    <w:pPr>
      <w:pBdr>
        <w:right w:val="single" w:sz="8" w:space="0" w:color="auto"/>
      </w:pBdr>
      <w:spacing w:before="100" w:beforeAutospacing="1" w:after="100" w:afterAutospacing="1"/>
      <w:jc w:val="both"/>
      <w:textAlignment w:val="center"/>
    </w:pPr>
    <w:rPr>
      <w:color w:val="000000"/>
      <w:lang w:val="en-US"/>
    </w:rPr>
  </w:style>
  <w:style w:type="paragraph" w:customStyle="1" w:styleId="xl126">
    <w:name w:val="xl126"/>
    <w:basedOn w:val="Normal"/>
    <w:rsid w:val="00521CBD"/>
    <w:pPr>
      <w:pBdr>
        <w:left w:val="single" w:sz="4" w:space="0" w:color="auto"/>
      </w:pBdr>
      <w:spacing w:before="100" w:beforeAutospacing="1" w:after="100" w:afterAutospacing="1"/>
      <w:jc w:val="center"/>
      <w:textAlignment w:val="center"/>
    </w:pPr>
    <w:rPr>
      <w:lang w:val="en-US"/>
    </w:rPr>
  </w:style>
  <w:style w:type="paragraph" w:customStyle="1" w:styleId="xl127">
    <w:name w:val="xl127"/>
    <w:basedOn w:val="Normal"/>
    <w:rsid w:val="00521CBD"/>
    <w:pPr>
      <w:pBdr>
        <w:top w:val="single" w:sz="4" w:space="0" w:color="auto"/>
        <w:left w:val="single" w:sz="4" w:space="0" w:color="auto"/>
        <w:right w:val="single" w:sz="4" w:space="0" w:color="auto"/>
      </w:pBdr>
      <w:spacing w:before="100" w:beforeAutospacing="1" w:after="100" w:afterAutospacing="1"/>
      <w:jc w:val="center"/>
      <w:textAlignment w:val="center"/>
    </w:pPr>
    <w:rPr>
      <w:lang w:val="en-US"/>
    </w:rPr>
  </w:style>
  <w:style w:type="paragraph" w:customStyle="1" w:styleId="xl128">
    <w:name w:val="xl128"/>
    <w:basedOn w:val="Normal"/>
    <w:rsid w:val="00521CBD"/>
    <w:pPr>
      <w:pBdr>
        <w:left w:val="single" w:sz="4" w:space="0" w:color="auto"/>
        <w:right w:val="single" w:sz="4" w:space="0" w:color="auto"/>
      </w:pBdr>
      <w:spacing w:before="100" w:beforeAutospacing="1" w:after="100" w:afterAutospacing="1"/>
      <w:jc w:val="center"/>
      <w:textAlignment w:val="center"/>
    </w:pPr>
    <w:rPr>
      <w:lang w:val="en-US"/>
    </w:rPr>
  </w:style>
  <w:style w:type="paragraph" w:customStyle="1" w:styleId="xl129">
    <w:name w:val="xl129"/>
    <w:basedOn w:val="Normal"/>
    <w:rsid w:val="00521CB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130">
    <w:name w:val="xl130"/>
    <w:basedOn w:val="Normal"/>
    <w:rsid w:val="00521CB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131">
    <w:name w:val="xl131"/>
    <w:basedOn w:val="Normal"/>
    <w:rsid w:val="00521CBD"/>
    <w:pPr>
      <w:pBdr>
        <w:left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132">
    <w:name w:val="xl132"/>
    <w:basedOn w:val="Normal"/>
    <w:rsid w:val="00521CB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133">
    <w:name w:val="xl133"/>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134">
    <w:name w:val="xl134"/>
    <w:basedOn w:val="Normal"/>
    <w:rsid w:val="00521CBD"/>
    <w:pPr>
      <w:pBdr>
        <w:top w:val="single" w:sz="4" w:space="0" w:color="auto"/>
        <w:left w:val="single" w:sz="4" w:space="0" w:color="auto"/>
        <w:bottom w:val="single" w:sz="4" w:space="0" w:color="auto"/>
      </w:pBdr>
      <w:spacing w:before="100" w:beforeAutospacing="1" w:after="100" w:afterAutospacing="1"/>
      <w:jc w:val="center"/>
      <w:textAlignment w:val="center"/>
    </w:pPr>
    <w:rPr>
      <w:lang w:val="en-US"/>
    </w:rPr>
  </w:style>
  <w:style w:type="paragraph" w:customStyle="1" w:styleId="xl135">
    <w:name w:val="xl135"/>
    <w:basedOn w:val="Normal"/>
    <w:rsid w:val="00521CBD"/>
    <w:pPr>
      <w:pBdr>
        <w:top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136">
    <w:name w:val="xl136"/>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137">
    <w:name w:val="xl137"/>
    <w:basedOn w:val="Normal"/>
    <w:rsid w:val="00521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n-US"/>
    </w:rPr>
  </w:style>
  <w:style w:type="paragraph" w:customStyle="1" w:styleId="xl138">
    <w:name w:val="xl138"/>
    <w:basedOn w:val="Normal"/>
    <w:rsid w:val="00521CBD"/>
    <w:pPr>
      <w:pBdr>
        <w:bottom w:val="single" w:sz="4" w:space="0" w:color="auto"/>
      </w:pBdr>
      <w:spacing w:before="100" w:beforeAutospacing="1" w:after="100" w:afterAutospacing="1"/>
      <w:jc w:val="center"/>
      <w:textAlignment w:val="center"/>
    </w:pPr>
    <w:rPr>
      <w:lang w:val="en-US"/>
    </w:rPr>
  </w:style>
  <w:style w:type="paragraph" w:customStyle="1" w:styleId="xl139">
    <w:name w:val="xl139"/>
    <w:basedOn w:val="Normal"/>
    <w:rsid w:val="00521C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n-US"/>
    </w:rPr>
  </w:style>
  <w:style w:type="character" w:customStyle="1" w:styleId="CharChar">
    <w:name w:val="Char Char"/>
    <w:rsid w:val="00521CBD"/>
    <w:rPr>
      <w:rFonts w:ascii="Arial" w:hAnsi="Arial" w:cs="Arial"/>
      <w:b/>
      <w:bCs/>
      <w:i/>
      <w:iCs/>
      <w:color w:val="000080"/>
      <w:sz w:val="26"/>
      <w:szCs w:val="26"/>
      <w:lang w:val="en-GB" w:eastAsia="en-GB" w:bidi="ar-SA"/>
    </w:rPr>
  </w:style>
  <w:style w:type="paragraph" w:styleId="Date">
    <w:name w:val="Date"/>
    <w:basedOn w:val="Normal"/>
    <w:next w:val="Normal"/>
    <w:link w:val="DateChar"/>
    <w:uiPriority w:val="99"/>
    <w:semiHidden/>
    <w:unhideWhenUsed/>
    <w:rsid w:val="00486F45"/>
    <w:pPr>
      <w:spacing w:after="200" w:line="276" w:lineRule="auto"/>
    </w:pPr>
    <w:rPr>
      <w:rFonts w:asciiTheme="minorHAnsi" w:eastAsiaTheme="minorHAnsi" w:hAnsiTheme="minorHAnsi" w:cstheme="minorBidi"/>
      <w:sz w:val="22"/>
      <w:szCs w:val="22"/>
      <w:lang w:val="en-US"/>
    </w:rPr>
  </w:style>
  <w:style w:type="character" w:customStyle="1" w:styleId="DateChar">
    <w:name w:val="Date Char"/>
    <w:basedOn w:val="DefaultParagraphFont"/>
    <w:link w:val="Date"/>
    <w:uiPriority w:val="99"/>
    <w:semiHidden/>
    <w:rsid w:val="00486F45"/>
  </w:style>
</w:styles>
</file>

<file path=word/webSettings.xml><?xml version="1.0" encoding="utf-8"?>
<w:webSettings xmlns:r="http://schemas.openxmlformats.org/officeDocument/2006/relationships" xmlns:w="http://schemas.openxmlformats.org/wordprocessingml/2006/main">
  <w:divs>
    <w:div w:id="1161191919">
      <w:bodyDiv w:val="1"/>
      <w:marLeft w:val="0"/>
      <w:marRight w:val="0"/>
      <w:marTop w:val="0"/>
      <w:marBottom w:val="0"/>
      <w:divBdr>
        <w:top w:val="none" w:sz="0" w:space="0" w:color="auto"/>
        <w:left w:val="none" w:sz="0" w:space="0" w:color="auto"/>
        <w:bottom w:val="none" w:sz="0" w:space="0" w:color="auto"/>
        <w:right w:val="none" w:sz="0" w:space="0" w:color="auto"/>
      </w:divBdr>
    </w:div>
    <w:div w:id="1797947293">
      <w:bodyDiv w:val="1"/>
      <w:marLeft w:val="0"/>
      <w:marRight w:val="0"/>
      <w:marTop w:val="0"/>
      <w:marBottom w:val="0"/>
      <w:divBdr>
        <w:top w:val="none" w:sz="0" w:space="0" w:color="auto"/>
        <w:left w:val="none" w:sz="0" w:space="0" w:color="auto"/>
        <w:bottom w:val="none" w:sz="0" w:space="0" w:color="auto"/>
        <w:right w:val="none" w:sz="0" w:space="0" w:color="auto"/>
      </w:divBdr>
    </w:div>
    <w:div w:id="20090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20</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Oyunsaikhan</cp:lastModifiedBy>
  <cp:revision>154</cp:revision>
  <cp:lastPrinted>2017-04-25T09:01:00Z</cp:lastPrinted>
  <dcterms:created xsi:type="dcterms:W3CDTF">2016-12-01T02:33:00Z</dcterms:created>
  <dcterms:modified xsi:type="dcterms:W3CDTF">2017-09-18T09:52:00Z</dcterms:modified>
</cp:coreProperties>
</file>