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26" w:rsidRPr="00981112" w:rsidRDefault="00CE0C8F" w:rsidP="0061412B">
      <w:pPr>
        <w:spacing w:after="0"/>
        <w:jc w:val="center"/>
        <w:rPr>
          <w:rFonts w:ascii="Times New Roman" w:hAnsi="Times New Roman" w:cs="Times New Roman"/>
          <w:b/>
          <w:lang w:val="mn-MN"/>
        </w:rPr>
      </w:pPr>
      <w:r w:rsidRPr="00981112">
        <w:rPr>
          <w:rFonts w:ascii="Times New Roman" w:hAnsi="Times New Roman" w:cs="Times New Roman"/>
          <w:b/>
          <w:lang w:val="mn-MN"/>
        </w:rPr>
        <w:t>ХӨГЖЛИЙН ТӨЛӨӨ ХАМТДАА-1000 БАГШ</w:t>
      </w:r>
    </w:p>
    <w:p w:rsidR="005B3B52" w:rsidRPr="00981112" w:rsidRDefault="00CE0C8F" w:rsidP="0061412B">
      <w:pPr>
        <w:spacing w:after="0"/>
        <w:jc w:val="center"/>
        <w:rPr>
          <w:rFonts w:ascii="Times New Roman" w:hAnsi="Times New Roman" w:cs="Times New Roman"/>
          <w:b/>
          <w:lang w:val="mn-MN"/>
        </w:rPr>
      </w:pPr>
      <w:r w:rsidRPr="00981112">
        <w:rPr>
          <w:rFonts w:ascii="Times New Roman" w:hAnsi="Times New Roman" w:cs="Times New Roman"/>
          <w:b/>
          <w:lang w:val="mn-MN"/>
        </w:rPr>
        <w:t xml:space="preserve"> СУРГАЛТЫН Х</w:t>
      </w:r>
      <w:r w:rsidR="00C10726" w:rsidRPr="00981112">
        <w:rPr>
          <w:rFonts w:ascii="Times New Roman" w:hAnsi="Times New Roman" w:cs="Times New Roman"/>
          <w:b/>
          <w:lang w:val="mn-MN"/>
        </w:rPr>
        <w:t>Ө</w:t>
      </w:r>
      <w:r w:rsidRPr="00981112">
        <w:rPr>
          <w:rFonts w:ascii="Times New Roman" w:hAnsi="Times New Roman" w:cs="Times New Roman"/>
          <w:b/>
          <w:lang w:val="mn-MN"/>
        </w:rPr>
        <w:t>ТӨЛБӨР-</w:t>
      </w:r>
      <w:r w:rsidRPr="00981112">
        <w:rPr>
          <w:rFonts w:ascii="Times New Roman" w:hAnsi="Times New Roman" w:cs="Times New Roman"/>
          <w:b/>
          <w:sz w:val="32"/>
          <w:lang w:val="mn-MN"/>
        </w:rPr>
        <w:t>2</w:t>
      </w:r>
    </w:p>
    <w:p w:rsidR="00CE0C8F" w:rsidRPr="00981112" w:rsidRDefault="00CE0C8F" w:rsidP="0061412B">
      <w:pPr>
        <w:spacing w:after="0"/>
        <w:jc w:val="center"/>
        <w:rPr>
          <w:rFonts w:ascii="Times New Roman" w:hAnsi="Times New Roman" w:cs="Times New Roman"/>
          <w:b/>
          <w:lang w:val="mn-MN"/>
        </w:rPr>
      </w:pPr>
      <w:r w:rsidRPr="00981112">
        <w:rPr>
          <w:rFonts w:ascii="Times New Roman" w:hAnsi="Times New Roman" w:cs="Times New Roman"/>
          <w:b/>
        </w:rPr>
        <w:t>/</w:t>
      </w:r>
      <w:r w:rsidRPr="00981112">
        <w:rPr>
          <w:rFonts w:ascii="Times New Roman" w:hAnsi="Times New Roman" w:cs="Times New Roman"/>
          <w:b/>
          <w:lang w:val="mn-MN"/>
        </w:rPr>
        <w:t>2014-2016</w:t>
      </w:r>
      <w:r w:rsidR="000219D7" w:rsidRPr="00981112">
        <w:rPr>
          <w:rFonts w:ascii="Times New Roman" w:hAnsi="Times New Roman" w:cs="Times New Roman"/>
          <w:b/>
        </w:rPr>
        <w:t>/</w:t>
      </w:r>
    </w:p>
    <w:p w:rsidR="0061412B" w:rsidRPr="00981112" w:rsidRDefault="0061412B" w:rsidP="0061412B">
      <w:pPr>
        <w:spacing w:after="0"/>
        <w:jc w:val="center"/>
        <w:rPr>
          <w:rFonts w:ascii="Times New Roman" w:hAnsi="Times New Roman" w:cs="Times New Roman"/>
          <w:b/>
          <w:lang w:val="mn-MN"/>
        </w:rPr>
      </w:pPr>
    </w:p>
    <w:p w:rsidR="0061412B" w:rsidRPr="00981112" w:rsidRDefault="0061412B" w:rsidP="0061412B">
      <w:pPr>
        <w:spacing w:after="0"/>
        <w:jc w:val="center"/>
        <w:rPr>
          <w:rFonts w:ascii="Times New Roman" w:hAnsi="Times New Roman" w:cs="Times New Roman"/>
          <w:b/>
          <w:lang w:val="mn-MN"/>
        </w:rPr>
      </w:pPr>
    </w:p>
    <w:p w:rsidR="0061412B" w:rsidRPr="00981112" w:rsidRDefault="0061412B" w:rsidP="0061412B">
      <w:pPr>
        <w:spacing w:after="0"/>
        <w:jc w:val="both"/>
        <w:rPr>
          <w:rFonts w:ascii="Times New Roman" w:hAnsi="Times New Roman" w:cs="Times New Roman"/>
          <w:b/>
          <w:lang w:val="mn-MN"/>
        </w:rPr>
      </w:pPr>
    </w:p>
    <w:p w:rsidR="00CE0C8F" w:rsidRPr="00981112" w:rsidRDefault="00CE0C8F" w:rsidP="0061412B">
      <w:pPr>
        <w:spacing w:after="0"/>
        <w:jc w:val="both"/>
        <w:rPr>
          <w:rFonts w:ascii="Times New Roman" w:hAnsi="Times New Roman" w:cs="Times New Roman"/>
          <w:lang w:val="mn-MN"/>
        </w:rPr>
      </w:pPr>
      <w:r w:rsidRPr="00981112">
        <w:rPr>
          <w:rFonts w:ascii="Times New Roman" w:hAnsi="Times New Roman" w:cs="Times New Roman"/>
          <w:lang w:val="mn-MN"/>
        </w:rPr>
        <w:t>Нэг  Хөтөлбөрийн үндэслэл</w:t>
      </w:r>
    </w:p>
    <w:p w:rsidR="00CE0C8F" w:rsidRPr="00981112" w:rsidRDefault="00CE0C8F" w:rsidP="0061412B">
      <w:pPr>
        <w:spacing w:after="0"/>
        <w:jc w:val="both"/>
        <w:rPr>
          <w:rFonts w:ascii="Times New Roman" w:hAnsi="Times New Roman" w:cs="Times New Roman"/>
          <w:lang w:val="mn-MN"/>
        </w:rPr>
      </w:pPr>
      <w:r w:rsidRPr="00981112">
        <w:rPr>
          <w:rFonts w:ascii="Times New Roman" w:hAnsi="Times New Roman" w:cs="Times New Roman"/>
          <w:lang w:val="mn-MN"/>
        </w:rPr>
        <w:t>Хоёр.Хөтөлбөрийн зорилго</w:t>
      </w:r>
    </w:p>
    <w:p w:rsidR="00702995" w:rsidRPr="00981112" w:rsidRDefault="00D0326F" w:rsidP="0061412B">
      <w:pPr>
        <w:spacing w:after="0"/>
        <w:jc w:val="both"/>
        <w:rPr>
          <w:rFonts w:ascii="Times New Roman" w:hAnsi="Times New Roman" w:cs="Times New Roman"/>
          <w:lang w:val="mn-MN"/>
        </w:rPr>
      </w:pPr>
      <w:r w:rsidRPr="00981112">
        <w:rPr>
          <w:rFonts w:ascii="Times New Roman" w:hAnsi="Times New Roman" w:cs="Times New Roman"/>
          <w:lang w:val="mn-MN"/>
        </w:rPr>
        <w:t>Гурав.</w:t>
      </w:r>
      <w:r w:rsidR="00702995" w:rsidRPr="00981112">
        <w:rPr>
          <w:rFonts w:ascii="Times New Roman" w:hAnsi="Times New Roman" w:cs="Times New Roman"/>
          <w:lang w:val="mn-MN"/>
        </w:rPr>
        <w:t xml:space="preserve"> Хөтөлбөрийг хэрэгжүүлэхэд баримтлах зарчим</w:t>
      </w:r>
    </w:p>
    <w:p w:rsidR="00CE0C8F" w:rsidRPr="00981112" w:rsidRDefault="00CE0C8F" w:rsidP="0061412B">
      <w:pPr>
        <w:spacing w:after="0"/>
        <w:jc w:val="both"/>
        <w:rPr>
          <w:rFonts w:ascii="Times New Roman" w:hAnsi="Times New Roman" w:cs="Times New Roman"/>
          <w:lang w:val="mn-MN"/>
        </w:rPr>
      </w:pPr>
      <w:r w:rsidRPr="00981112">
        <w:rPr>
          <w:rFonts w:ascii="Times New Roman" w:hAnsi="Times New Roman" w:cs="Times New Roman"/>
          <w:lang w:val="mn-MN"/>
        </w:rPr>
        <w:t xml:space="preserve">Дөрөв. </w:t>
      </w:r>
      <w:r w:rsidR="00702995" w:rsidRPr="00981112">
        <w:rPr>
          <w:rFonts w:ascii="Times New Roman" w:hAnsi="Times New Roman" w:cs="Times New Roman"/>
          <w:lang w:val="mn-MN"/>
        </w:rPr>
        <w:t xml:space="preserve">Хөтөлбөр хэрэгжих хугацаа </w:t>
      </w:r>
    </w:p>
    <w:p w:rsidR="00702995" w:rsidRPr="00981112" w:rsidRDefault="00CE0C8F" w:rsidP="0061412B">
      <w:pPr>
        <w:spacing w:after="0"/>
        <w:jc w:val="both"/>
        <w:rPr>
          <w:rFonts w:ascii="Times New Roman" w:hAnsi="Times New Roman" w:cs="Times New Roman"/>
          <w:lang w:val="mn-MN"/>
        </w:rPr>
      </w:pPr>
      <w:r w:rsidRPr="00981112">
        <w:rPr>
          <w:rFonts w:ascii="Times New Roman" w:hAnsi="Times New Roman" w:cs="Times New Roman"/>
          <w:lang w:val="mn-MN"/>
        </w:rPr>
        <w:t xml:space="preserve">Тав. </w:t>
      </w:r>
      <w:r w:rsidR="00702995" w:rsidRPr="00981112">
        <w:rPr>
          <w:rFonts w:ascii="Times New Roman" w:hAnsi="Times New Roman" w:cs="Times New Roman"/>
          <w:lang w:val="mn-MN"/>
        </w:rPr>
        <w:t xml:space="preserve">Хөтөлбөрийн бүтэц </w:t>
      </w:r>
    </w:p>
    <w:p w:rsidR="00702995" w:rsidRPr="00981112" w:rsidRDefault="00CE0C8F" w:rsidP="0061412B">
      <w:pPr>
        <w:spacing w:after="0"/>
        <w:jc w:val="both"/>
        <w:rPr>
          <w:rFonts w:ascii="Times New Roman" w:hAnsi="Times New Roman" w:cs="Times New Roman"/>
          <w:lang w:val="mn-MN"/>
        </w:rPr>
      </w:pPr>
      <w:r w:rsidRPr="00981112">
        <w:rPr>
          <w:rFonts w:ascii="Times New Roman" w:hAnsi="Times New Roman" w:cs="Times New Roman"/>
          <w:lang w:val="mn-MN"/>
        </w:rPr>
        <w:t xml:space="preserve">Зургаа. </w:t>
      </w:r>
      <w:r w:rsidR="00702995" w:rsidRPr="00981112">
        <w:rPr>
          <w:rFonts w:ascii="Times New Roman" w:hAnsi="Times New Roman" w:cs="Times New Roman"/>
          <w:lang w:val="mn-MN"/>
        </w:rPr>
        <w:t>Хөтөлбөрийн зорилт, хэрэгжүүлэх үйл ажиллагаа</w:t>
      </w:r>
    </w:p>
    <w:p w:rsidR="00CE0C8F"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 xml:space="preserve">Долоо. </w:t>
      </w:r>
      <w:r w:rsidR="00CE0C8F" w:rsidRPr="00981112">
        <w:rPr>
          <w:rFonts w:ascii="Times New Roman" w:hAnsi="Times New Roman" w:cs="Times New Roman"/>
          <w:lang w:val="mn-MN"/>
        </w:rPr>
        <w:t>Хөтөлбөрийн удирдлага зохион байгуулалт</w:t>
      </w:r>
    </w:p>
    <w:p w:rsidR="000219D7"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Найм. Хөтөлбөрийн санхүүжилт</w:t>
      </w:r>
    </w:p>
    <w:p w:rsidR="000E2481" w:rsidRPr="00981112" w:rsidRDefault="000E2481" w:rsidP="0061412B">
      <w:pPr>
        <w:spacing w:after="0"/>
        <w:jc w:val="both"/>
        <w:rPr>
          <w:rFonts w:ascii="Times New Roman" w:hAnsi="Times New Roman" w:cs="Times New Roman"/>
          <w:lang w:val="mn-MN"/>
        </w:rPr>
      </w:pPr>
      <w:r w:rsidRPr="00981112">
        <w:rPr>
          <w:rFonts w:ascii="Times New Roman" w:hAnsi="Times New Roman" w:cs="Times New Roman"/>
          <w:lang w:val="mn-MN"/>
        </w:rPr>
        <w:t>Ес. Хөтөлбөрийн</w:t>
      </w:r>
      <w:r w:rsidR="00702995" w:rsidRPr="00981112">
        <w:rPr>
          <w:rFonts w:ascii="Times New Roman" w:hAnsi="Times New Roman" w:cs="Times New Roman"/>
          <w:lang w:val="mn-MN"/>
        </w:rPr>
        <w:t xml:space="preserve"> шалгуур үзүүлэлт, үр дүн</w:t>
      </w:r>
    </w:p>
    <w:p w:rsidR="000219D7" w:rsidRPr="00981112" w:rsidRDefault="000219D7" w:rsidP="0061412B">
      <w:pPr>
        <w:spacing w:after="0"/>
        <w:jc w:val="both"/>
        <w:rPr>
          <w:rFonts w:ascii="Times New Roman" w:hAnsi="Times New Roman" w:cs="Times New Roman"/>
          <w:lang w:val="mn-MN"/>
        </w:rPr>
      </w:pPr>
    </w:p>
    <w:p w:rsidR="000219D7" w:rsidRPr="00981112" w:rsidRDefault="000219D7" w:rsidP="0061412B">
      <w:pPr>
        <w:spacing w:after="0"/>
        <w:jc w:val="both"/>
        <w:rPr>
          <w:rFonts w:ascii="Times New Roman" w:hAnsi="Times New Roman" w:cs="Times New Roman"/>
          <w:b/>
          <w:lang w:val="mn-MN"/>
        </w:rPr>
      </w:pPr>
      <w:r w:rsidRPr="00981112">
        <w:rPr>
          <w:rFonts w:ascii="Times New Roman" w:hAnsi="Times New Roman" w:cs="Times New Roman"/>
          <w:b/>
          <w:lang w:val="mn-MN"/>
        </w:rPr>
        <w:t>Нэг. Хөтөлбөрийн үндэслэл</w:t>
      </w:r>
    </w:p>
    <w:p w:rsidR="00B55931" w:rsidRPr="00981112" w:rsidRDefault="000219D7" w:rsidP="0061412B">
      <w:pPr>
        <w:spacing w:after="0"/>
        <w:ind w:firstLine="420"/>
        <w:jc w:val="both"/>
        <w:rPr>
          <w:rFonts w:ascii="Times New Roman" w:hAnsi="Times New Roman" w:cs="Times New Roman"/>
          <w:lang w:val="mn-MN"/>
        </w:rPr>
      </w:pPr>
      <w:r w:rsidRPr="00981112">
        <w:rPr>
          <w:rFonts w:ascii="Times New Roman" w:hAnsi="Times New Roman" w:cs="Times New Roman"/>
          <w:lang w:val="mn-MN"/>
        </w:rPr>
        <w:t>Төрийн алба нь өөрийнхөө бүх гишүүдий</w:t>
      </w:r>
      <w:r w:rsidR="0022132A" w:rsidRPr="00981112">
        <w:rPr>
          <w:rFonts w:ascii="Times New Roman" w:hAnsi="Times New Roman" w:cs="Times New Roman"/>
          <w:lang w:val="mn-MN"/>
        </w:rPr>
        <w:t>н суралцах үйлд дэмжлэг</w:t>
      </w:r>
      <w:r w:rsidR="001121BB" w:rsidRPr="00981112">
        <w:rPr>
          <w:rFonts w:ascii="Times New Roman" w:hAnsi="Times New Roman" w:cs="Times New Roman"/>
          <w:lang w:val="mn-MN"/>
        </w:rPr>
        <w:t xml:space="preserve"> үзүүлдэг, өөрийгөө байгууллагын доторхи болон гаднах хүмүүсийн хэрэгцээ, хүсэл тэмүүллийн үндсэн дээр ухамсартайгаар өөрчилж,</w:t>
      </w:r>
      <w:r w:rsidR="0084041E">
        <w:rPr>
          <w:rFonts w:ascii="Times New Roman" w:hAnsi="Times New Roman" w:cs="Times New Roman"/>
        </w:rPr>
        <w:t xml:space="preserve"> </w:t>
      </w:r>
      <w:r w:rsidR="001121BB" w:rsidRPr="00981112">
        <w:rPr>
          <w:rFonts w:ascii="Times New Roman" w:hAnsi="Times New Roman" w:cs="Times New Roman"/>
          <w:lang w:val="mn-MN"/>
        </w:rPr>
        <w:t>хөгжүүлэх чадвартай “суралцах байгууллага” болгон хувиргах шаардлагатай болоод байгаа энэ үед 2011-2013 онуудад хэрэгжсэн “Хөгжлийн төлөө хамтдаа-100</w:t>
      </w:r>
      <w:r w:rsidR="00B55931" w:rsidRPr="00981112">
        <w:rPr>
          <w:rFonts w:ascii="Times New Roman" w:hAnsi="Times New Roman" w:cs="Times New Roman"/>
          <w:lang w:val="mn-MN"/>
        </w:rPr>
        <w:t>0 багш “-ийн сургалтын хөтөлбөрийн 2 дугаар үе шатыг “ Боловсролын удирдах ажилтан нийт багш нарын хөгжлийн манлайлал” -ыг дэмжих зорилгоор уг хөтөлбөрийн гол чиглэлийг хэрэгжүүлж байна.</w:t>
      </w:r>
    </w:p>
    <w:p w:rsidR="000219D7" w:rsidRPr="00981112" w:rsidRDefault="005745C7" w:rsidP="0061412B">
      <w:pPr>
        <w:pStyle w:val="ListParagraph"/>
        <w:numPr>
          <w:ilvl w:val="0"/>
          <w:numId w:val="1"/>
        </w:numPr>
        <w:spacing w:after="0"/>
        <w:jc w:val="both"/>
        <w:rPr>
          <w:rFonts w:ascii="Times New Roman" w:hAnsi="Times New Roman" w:cs="Times New Roman"/>
          <w:lang w:val="mn-MN"/>
        </w:rPr>
      </w:pPr>
      <w:r w:rsidRPr="00981112">
        <w:rPr>
          <w:rFonts w:ascii="Times New Roman" w:hAnsi="Times New Roman" w:cs="Times New Roman"/>
          <w:lang w:val="mn-MN"/>
        </w:rPr>
        <w:t xml:space="preserve">БШУЯ- наас батлан гаргасан </w:t>
      </w:r>
      <w:r w:rsidR="003F5A1A" w:rsidRPr="00981112">
        <w:rPr>
          <w:rFonts w:ascii="Times New Roman" w:hAnsi="Times New Roman" w:cs="Times New Roman"/>
          <w:lang w:val="mn-MN"/>
        </w:rPr>
        <w:t xml:space="preserve">Монголын боловсролын чанарын шинэчлэлийн бодлого </w:t>
      </w:r>
      <w:r w:rsidR="003F5A1A" w:rsidRPr="00981112">
        <w:rPr>
          <w:rFonts w:ascii="Times New Roman" w:hAnsi="Times New Roman" w:cs="Times New Roman"/>
        </w:rPr>
        <w:t>/2012</w:t>
      </w:r>
      <w:r w:rsidR="003F5A1A" w:rsidRPr="00981112">
        <w:rPr>
          <w:rFonts w:ascii="Times New Roman" w:hAnsi="Times New Roman" w:cs="Times New Roman"/>
          <w:lang w:val="mn-MN"/>
        </w:rPr>
        <w:t>-</w:t>
      </w:r>
      <w:r w:rsidR="003F5A1A" w:rsidRPr="00981112">
        <w:rPr>
          <w:rFonts w:ascii="Times New Roman" w:hAnsi="Times New Roman" w:cs="Times New Roman"/>
        </w:rPr>
        <w:t>2016/</w:t>
      </w:r>
    </w:p>
    <w:p w:rsidR="003F5A1A" w:rsidRPr="00981112" w:rsidRDefault="00F1270A" w:rsidP="0061412B">
      <w:pPr>
        <w:pStyle w:val="ListParagraph"/>
        <w:numPr>
          <w:ilvl w:val="0"/>
          <w:numId w:val="1"/>
        </w:numPr>
        <w:spacing w:after="0"/>
        <w:jc w:val="both"/>
        <w:rPr>
          <w:rFonts w:ascii="Times New Roman" w:hAnsi="Times New Roman" w:cs="Times New Roman"/>
          <w:lang w:val="mn-MN"/>
        </w:rPr>
      </w:pPr>
      <w:r w:rsidRPr="00981112">
        <w:rPr>
          <w:rFonts w:ascii="Times New Roman" w:hAnsi="Times New Roman" w:cs="Times New Roman"/>
          <w:lang w:val="mn-MN"/>
        </w:rPr>
        <w:t>БШУ</w:t>
      </w:r>
      <w:r w:rsidR="003F5A1A" w:rsidRPr="00981112">
        <w:rPr>
          <w:rFonts w:ascii="Times New Roman" w:hAnsi="Times New Roman" w:cs="Times New Roman"/>
          <w:lang w:val="mn-MN"/>
        </w:rPr>
        <w:t>Я –ны “Багшийн хөгжил”хөтөлбөр</w:t>
      </w:r>
    </w:p>
    <w:p w:rsidR="00F1270A" w:rsidRPr="00981112" w:rsidRDefault="00F1270A" w:rsidP="0061412B">
      <w:pPr>
        <w:pStyle w:val="ListParagraph"/>
        <w:numPr>
          <w:ilvl w:val="0"/>
          <w:numId w:val="1"/>
        </w:numPr>
        <w:spacing w:after="0"/>
        <w:jc w:val="both"/>
        <w:rPr>
          <w:rFonts w:ascii="Times New Roman" w:hAnsi="Times New Roman" w:cs="Times New Roman"/>
          <w:lang w:val="mn-MN"/>
        </w:rPr>
      </w:pPr>
      <w:r w:rsidRPr="00981112">
        <w:rPr>
          <w:rFonts w:ascii="Times New Roman" w:hAnsi="Times New Roman" w:cs="Times New Roman"/>
          <w:lang w:val="mn-MN"/>
        </w:rPr>
        <w:t>БШУС-ын 2013 оны 08 дугаар сарын 19 ний өдийн аймаг, нийслэлийн боловсролын газрын үлгэрчилсэн журмын хоёрдугаар зүйлийн 2.1.4 дэх заалт.</w:t>
      </w:r>
      <w:bookmarkStart w:id="0" w:name="_GoBack"/>
      <w:bookmarkEnd w:id="0"/>
    </w:p>
    <w:p w:rsidR="003F5A1A" w:rsidRPr="00981112" w:rsidRDefault="003F5A1A" w:rsidP="0061412B">
      <w:pPr>
        <w:pStyle w:val="ListParagraph"/>
        <w:numPr>
          <w:ilvl w:val="0"/>
          <w:numId w:val="1"/>
        </w:numPr>
        <w:spacing w:after="0"/>
        <w:jc w:val="both"/>
        <w:rPr>
          <w:rFonts w:ascii="Times New Roman" w:hAnsi="Times New Roman" w:cs="Times New Roman"/>
          <w:lang w:val="mn-MN"/>
        </w:rPr>
      </w:pPr>
      <w:r w:rsidRPr="00981112">
        <w:rPr>
          <w:rFonts w:ascii="Times New Roman" w:hAnsi="Times New Roman" w:cs="Times New Roman"/>
          <w:lang w:val="mn-MN"/>
        </w:rPr>
        <w:t>Айигийн ИТХ-ын Тэргүүлэгчдийн 2011 .04.14- ний өдрийн 25 тоот тогтоол</w:t>
      </w:r>
    </w:p>
    <w:p w:rsidR="003F5A1A" w:rsidRPr="00981112" w:rsidRDefault="003F5A1A" w:rsidP="0061412B">
      <w:pPr>
        <w:pStyle w:val="ListParagraph"/>
        <w:numPr>
          <w:ilvl w:val="0"/>
          <w:numId w:val="1"/>
        </w:numPr>
        <w:spacing w:after="0"/>
        <w:jc w:val="both"/>
        <w:rPr>
          <w:rFonts w:ascii="Times New Roman" w:hAnsi="Times New Roman" w:cs="Times New Roman"/>
          <w:lang w:val="mn-MN"/>
        </w:rPr>
      </w:pPr>
      <w:r w:rsidRPr="00981112">
        <w:rPr>
          <w:rFonts w:ascii="Times New Roman" w:hAnsi="Times New Roman" w:cs="Times New Roman"/>
          <w:lang w:val="mn-MN"/>
        </w:rPr>
        <w:t>Аймгийн ИТХ-ын 2013.02.06 ны өдрийн 2</w:t>
      </w:r>
      <w:r w:rsidRPr="00981112">
        <w:rPr>
          <w:rFonts w:ascii="Times New Roman" w:hAnsi="Times New Roman" w:cs="Times New Roman"/>
        </w:rPr>
        <w:t>/02</w:t>
      </w:r>
      <w:r w:rsidRPr="00981112">
        <w:rPr>
          <w:rFonts w:ascii="Times New Roman" w:hAnsi="Times New Roman" w:cs="Times New Roman"/>
          <w:lang w:val="mn-MN"/>
        </w:rPr>
        <w:t xml:space="preserve"> тогтоол</w:t>
      </w:r>
      <w:r w:rsidR="00BF293D" w:rsidRPr="00981112">
        <w:rPr>
          <w:rFonts w:ascii="Times New Roman" w:hAnsi="Times New Roman" w:cs="Times New Roman"/>
          <w:lang w:val="mn-MN"/>
        </w:rPr>
        <w:t>,2</w:t>
      </w:r>
      <w:r w:rsidR="00BF293D" w:rsidRPr="00981112">
        <w:rPr>
          <w:rFonts w:ascii="Times New Roman" w:hAnsi="Times New Roman" w:cs="Times New Roman"/>
        </w:rPr>
        <w:t xml:space="preserve">/03 </w:t>
      </w:r>
      <w:r w:rsidR="00BF293D" w:rsidRPr="00981112">
        <w:rPr>
          <w:rFonts w:ascii="Times New Roman" w:hAnsi="Times New Roman" w:cs="Times New Roman"/>
          <w:lang w:val="mn-MN"/>
        </w:rPr>
        <w:t>тогтоол</w:t>
      </w:r>
    </w:p>
    <w:p w:rsidR="00BF293D" w:rsidRPr="00981112" w:rsidRDefault="00BF293D" w:rsidP="0061412B">
      <w:pPr>
        <w:pStyle w:val="ListParagraph"/>
        <w:numPr>
          <w:ilvl w:val="0"/>
          <w:numId w:val="1"/>
        </w:numPr>
        <w:spacing w:after="0"/>
        <w:jc w:val="both"/>
        <w:rPr>
          <w:rFonts w:ascii="Times New Roman" w:hAnsi="Times New Roman" w:cs="Times New Roman"/>
          <w:lang w:val="mn-MN"/>
        </w:rPr>
      </w:pPr>
      <w:r w:rsidRPr="00981112">
        <w:rPr>
          <w:rFonts w:ascii="Times New Roman" w:hAnsi="Times New Roman" w:cs="Times New Roman"/>
          <w:lang w:val="mn-MN"/>
        </w:rPr>
        <w:t>Аймгийн Засаг даргын 2013-2016 оны үйл ажиллагааны хөтөлбөрийн хөтөл</w:t>
      </w:r>
      <w:r w:rsidR="00AB2665" w:rsidRPr="00981112">
        <w:rPr>
          <w:rFonts w:ascii="Times New Roman" w:hAnsi="Times New Roman" w:cs="Times New Roman"/>
          <w:lang w:val="mn-MN"/>
        </w:rPr>
        <w:t>бөр хэрэгжүүлэх арга хэмжээний төлөвлөгөөний 1 дэхь хэсгийн 3 дахь заалт</w:t>
      </w:r>
    </w:p>
    <w:p w:rsidR="00AB2665" w:rsidRPr="00981112" w:rsidRDefault="00AB2665" w:rsidP="0061412B">
      <w:pPr>
        <w:spacing w:after="0"/>
        <w:jc w:val="both"/>
        <w:rPr>
          <w:rFonts w:ascii="Times New Roman" w:hAnsi="Times New Roman" w:cs="Times New Roman"/>
          <w:lang w:val="mn-MN"/>
        </w:rPr>
      </w:pPr>
      <w:r w:rsidRPr="00981112">
        <w:rPr>
          <w:rFonts w:ascii="Times New Roman" w:hAnsi="Times New Roman" w:cs="Times New Roman"/>
          <w:lang w:val="mn-MN"/>
        </w:rPr>
        <w:t>Монгол улсын төрийн албаны алсын хараа болох:Үйл ажиллагааны чадавхи сайтай төрийн албыг бүрдүүлсэн байх,Мэдлэг чадвартай төрийн албатай болсон байх,Байгууллага бүр суралцагч байгууллага болсон байх,Манлайлал ба оролцооны өндөр түвшинг хангасан байх гэсэн тулгуур дөрвөн зарчмийг Боловсролын салбарт хангаж ажиллахад дэмжлэгэ үзүүлэх нь хөтөлбөрийн нэг үндэслэл болно.</w:t>
      </w:r>
    </w:p>
    <w:p w:rsidR="00002553" w:rsidRPr="00981112" w:rsidRDefault="00002553" w:rsidP="0061412B">
      <w:pPr>
        <w:spacing w:after="0"/>
        <w:jc w:val="both"/>
        <w:rPr>
          <w:rFonts w:ascii="Times New Roman" w:hAnsi="Times New Roman" w:cs="Times New Roman"/>
          <w:lang w:val="mn-MN"/>
        </w:rPr>
      </w:pPr>
    </w:p>
    <w:p w:rsidR="00AB2665" w:rsidRPr="00981112" w:rsidRDefault="0061412B" w:rsidP="0061412B">
      <w:pPr>
        <w:spacing w:after="0"/>
        <w:jc w:val="both"/>
        <w:rPr>
          <w:rFonts w:ascii="Times New Roman" w:hAnsi="Times New Roman" w:cs="Times New Roman"/>
          <w:lang w:val="mn-MN"/>
        </w:rPr>
      </w:pPr>
      <w:r w:rsidRPr="00981112">
        <w:rPr>
          <w:rFonts w:ascii="Times New Roman" w:hAnsi="Times New Roman" w:cs="Times New Roman"/>
          <w:b/>
          <w:lang w:val="mn-MN"/>
        </w:rPr>
        <w:t>Хоёр. Хөтө</w:t>
      </w:r>
      <w:r w:rsidR="00AB2665" w:rsidRPr="00981112">
        <w:rPr>
          <w:rFonts w:ascii="Times New Roman" w:hAnsi="Times New Roman" w:cs="Times New Roman"/>
          <w:b/>
          <w:lang w:val="mn-MN"/>
        </w:rPr>
        <w:t>лбөрийн зорилго</w:t>
      </w:r>
    </w:p>
    <w:p w:rsidR="00AB2665" w:rsidRPr="00981112" w:rsidRDefault="00AB2665" w:rsidP="0061412B">
      <w:pPr>
        <w:spacing w:after="0"/>
        <w:jc w:val="both"/>
        <w:rPr>
          <w:rFonts w:ascii="Times New Roman" w:hAnsi="Times New Roman" w:cs="Times New Roman"/>
          <w:lang w:val="mn-MN"/>
        </w:rPr>
      </w:pPr>
      <w:r w:rsidRPr="00981112">
        <w:rPr>
          <w:rFonts w:ascii="Times New Roman" w:hAnsi="Times New Roman" w:cs="Times New Roman"/>
          <w:lang w:val="mn-MN"/>
        </w:rPr>
        <w:t>2.1 Энэхүү сургалтын хөтөлбөрийн зорилго нь Монгол улсын боловсролын салбар</w:t>
      </w:r>
      <w:r w:rsidR="00E96C79" w:rsidRPr="00981112">
        <w:rPr>
          <w:rFonts w:ascii="Times New Roman" w:hAnsi="Times New Roman" w:cs="Times New Roman"/>
          <w:lang w:val="mn-MN"/>
        </w:rPr>
        <w:t>ы</w:t>
      </w:r>
      <w:r w:rsidRPr="00981112">
        <w:rPr>
          <w:rFonts w:ascii="Times New Roman" w:hAnsi="Times New Roman" w:cs="Times New Roman"/>
          <w:lang w:val="mn-MN"/>
        </w:rPr>
        <w:t>н удирдлагын үр нөлөө үр ашгийг дээшлүүлж</w:t>
      </w:r>
      <w:r w:rsidR="005442E2" w:rsidRPr="00981112">
        <w:rPr>
          <w:rFonts w:ascii="Times New Roman" w:hAnsi="Times New Roman" w:cs="Times New Roman"/>
          <w:lang w:val="mn-MN"/>
        </w:rPr>
        <w:t xml:space="preserve">, тэдний манлайллын мэдлэг, ур чадварыг </w:t>
      </w:r>
      <w:r w:rsidR="00C10726" w:rsidRPr="00981112">
        <w:rPr>
          <w:rFonts w:ascii="Times New Roman" w:hAnsi="Times New Roman" w:cs="Times New Roman"/>
          <w:lang w:val="mn-MN"/>
        </w:rPr>
        <w:t>с</w:t>
      </w:r>
      <w:r w:rsidR="005442E2" w:rsidRPr="00981112">
        <w:rPr>
          <w:rFonts w:ascii="Times New Roman" w:hAnsi="Times New Roman" w:cs="Times New Roman"/>
          <w:lang w:val="mn-MN"/>
        </w:rPr>
        <w:t>айжруул</w:t>
      </w:r>
      <w:r w:rsidR="00E96C79" w:rsidRPr="00981112">
        <w:rPr>
          <w:rFonts w:ascii="Times New Roman" w:hAnsi="Times New Roman" w:cs="Times New Roman"/>
          <w:lang w:val="mn-MN"/>
        </w:rPr>
        <w:t>а</w:t>
      </w:r>
      <w:r w:rsidR="005442E2" w:rsidRPr="00981112">
        <w:rPr>
          <w:rFonts w:ascii="Times New Roman" w:hAnsi="Times New Roman" w:cs="Times New Roman"/>
          <w:lang w:val="mn-MN"/>
        </w:rPr>
        <w:t>хад оршино.Улмаар боловсролын салбарын у</w:t>
      </w:r>
      <w:r w:rsidR="00C10726" w:rsidRPr="00981112">
        <w:rPr>
          <w:rFonts w:ascii="Times New Roman" w:hAnsi="Times New Roman" w:cs="Times New Roman"/>
          <w:lang w:val="mn-MN"/>
        </w:rPr>
        <w:t>дирдах ажилтны өөрийн удирдлага</w:t>
      </w:r>
      <w:r w:rsidR="005442E2" w:rsidRPr="00981112">
        <w:rPr>
          <w:rFonts w:ascii="Times New Roman" w:hAnsi="Times New Roman" w:cs="Times New Roman"/>
          <w:lang w:val="mn-MN"/>
        </w:rPr>
        <w:t>,</w:t>
      </w:r>
      <w:r w:rsidR="00C10726" w:rsidRPr="00981112">
        <w:rPr>
          <w:rFonts w:ascii="Times New Roman" w:hAnsi="Times New Roman" w:cs="Times New Roman"/>
          <w:lang w:val="mn-MN"/>
        </w:rPr>
        <w:t xml:space="preserve"> </w:t>
      </w:r>
      <w:r w:rsidR="005442E2" w:rsidRPr="00981112">
        <w:rPr>
          <w:rFonts w:ascii="Times New Roman" w:hAnsi="Times New Roman" w:cs="Times New Roman"/>
          <w:lang w:val="mn-MN"/>
        </w:rPr>
        <w:t>манлайлах чадварыг хөгжүүлснээр сайн засаглалыг хангах,</w:t>
      </w:r>
      <w:r w:rsidR="0061412B" w:rsidRPr="00981112">
        <w:rPr>
          <w:rFonts w:ascii="Times New Roman" w:hAnsi="Times New Roman" w:cs="Times New Roman"/>
          <w:lang w:val="mn-MN"/>
        </w:rPr>
        <w:t xml:space="preserve"> </w:t>
      </w:r>
      <w:r w:rsidR="005442E2" w:rsidRPr="00981112">
        <w:rPr>
          <w:rFonts w:ascii="Times New Roman" w:hAnsi="Times New Roman" w:cs="Times New Roman"/>
          <w:lang w:val="mn-MN"/>
        </w:rPr>
        <w:t>төрийн үйлчилгээг сайжруулах,</w:t>
      </w:r>
      <w:r w:rsidR="0061412B" w:rsidRPr="00981112">
        <w:rPr>
          <w:rFonts w:ascii="Times New Roman" w:hAnsi="Times New Roman" w:cs="Times New Roman"/>
          <w:lang w:val="mn-MN"/>
        </w:rPr>
        <w:t xml:space="preserve"> </w:t>
      </w:r>
      <w:r w:rsidR="005442E2" w:rsidRPr="00981112">
        <w:rPr>
          <w:rFonts w:ascii="Times New Roman" w:hAnsi="Times New Roman" w:cs="Times New Roman"/>
          <w:lang w:val="mn-MN"/>
        </w:rPr>
        <w:t>ил тод байдал өөрчлөлтийн менежмент, хүний нөөцийн хөгжлийг хангахад дэмжлэгэ үзүүлэх зорилготой болно.</w:t>
      </w:r>
    </w:p>
    <w:p w:rsidR="0056414C" w:rsidRPr="00981112" w:rsidRDefault="0056414C" w:rsidP="0061412B">
      <w:pPr>
        <w:spacing w:after="0"/>
        <w:jc w:val="both"/>
        <w:rPr>
          <w:rFonts w:ascii="Times New Roman" w:hAnsi="Times New Roman" w:cs="Times New Roman"/>
          <w:lang w:val="mn-MN"/>
        </w:rPr>
      </w:pPr>
      <w:r w:rsidRPr="00981112">
        <w:rPr>
          <w:rFonts w:ascii="Times New Roman" w:hAnsi="Times New Roman" w:cs="Times New Roman"/>
          <w:lang w:val="mn-MN"/>
        </w:rPr>
        <w:t xml:space="preserve">2.2 Байгууллагын  чадавхийг  бий болгох гол түлхүүр нь </w:t>
      </w:r>
      <w:r w:rsidR="002E0867" w:rsidRPr="00981112">
        <w:rPr>
          <w:rFonts w:ascii="Times New Roman" w:hAnsi="Times New Roman" w:cs="Times New Roman"/>
          <w:lang w:val="mn-MN"/>
        </w:rPr>
        <w:t>ажилтн</w:t>
      </w:r>
      <w:r w:rsidR="00E96C79" w:rsidRPr="00981112">
        <w:rPr>
          <w:rFonts w:ascii="Times New Roman" w:hAnsi="Times New Roman" w:cs="Times New Roman"/>
          <w:lang w:val="mn-MN"/>
        </w:rPr>
        <w:t>у</w:t>
      </w:r>
      <w:r w:rsidR="002E0867" w:rsidRPr="00981112">
        <w:rPr>
          <w:rFonts w:ascii="Times New Roman" w:hAnsi="Times New Roman" w:cs="Times New Roman"/>
          <w:lang w:val="mn-MN"/>
        </w:rPr>
        <w:t>удаа байнга  сургаж хөгжүүлэх явдал бөгөөд мэдлэг чадвар бүхий ажилтнууд</w:t>
      </w:r>
      <w:r w:rsidR="00D83929" w:rsidRPr="00981112">
        <w:rPr>
          <w:rFonts w:ascii="Times New Roman" w:hAnsi="Times New Roman" w:cs="Times New Roman"/>
          <w:lang w:val="mn-MN"/>
        </w:rPr>
        <w:t xml:space="preserve"> эргээд байгууллагынхаа стратеги Бүтэц тогтолцоо, харилцаа, ажлын арга барилыг дээшлүүлж, төрийн үйлчилгээний чанар цар хүрээг сайжруулна.Боловсролын салбарын удирдах ажилтан багш нарын хөгжил, мэр</w:t>
      </w:r>
      <w:r w:rsidR="00E96C79" w:rsidRPr="00981112">
        <w:rPr>
          <w:rFonts w:ascii="Times New Roman" w:hAnsi="Times New Roman" w:cs="Times New Roman"/>
          <w:lang w:val="mn-MN"/>
        </w:rPr>
        <w:t>гэжил</w:t>
      </w:r>
      <w:r w:rsidR="00D83929" w:rsidRPr="00981112">
        <w:rPr>
          <w:rFonts w:ascii="Times New Roman" w:hAnsi="Times New Roman" w:cs="Times New Roman"/>
          <w:lang w:val="mn-MN"/>
        </w:rPr>
        <w:t>,</w:t>
      </w:r>
      <w:r w:rsidR="00E96C79" w:rsidRPr="00981112">
        <w:rPr>
          <w:rFonts w:ascii="Times New Roman" w:hAnsi="Times New Roman" w:cs="Times New Roman"/>
          <w:lang w:val="mn-MN"/>
        </w:rPr>
        <w:t xml:space="preserve"> </w:t>
      </w:r>
      <w:r w:rsidR="00D83929" w:rsidRPr="00981112">
        <w:rPr>
          <w:rFonts w:ascii="Times New Roman" w:hAnsi="Times New Roman" w:cs="Times New Roman"/>
          <w:lang w:val="mn-MN"/>
        </w:rPr>
        <w:t>ур чадварыг тасралтгүй дээшлүү</w:t>
      </w:r>
      <w:r w:rsidR="00E96C79" w:rsidRPr="00981112">
        <w:rPr>
          <w:rFonts w:ascii="Times New Roman" w:hAnsi="Times New Roman" w:cs="Times New Roman"/>
          <w:lang w:val="mn-MN"/>
        </w:rPr>
        <w:t>л</w:t>
      </w:r>
      <w:r w:rsidR="00D83929" w:rsidRPr="00981112">
        <w:rPr>
          <w:rFonts w:ascii="Times New Roman" w:hAnsi="Times New Roman" w:cs="Times New Roman"/>
          <w:lang w:val="mn-MN"/>
        </w:rPr>
        <w:t xml:space="preserve">снээр </w:t>
      </w:r>
      <w:r w:rsidR="00E96C79" w:rsidRPr="00981112">
        <w:rPr>
          <w:rFonts w:ascii="Times New Roman" w:hAnsi="Times New Roman" w:cs="Times New Roman"/>
          <w:lang w:val="mn-MN"/>
        </w:rPr>
        <w:t>м</w:t>
      </w:r>
      <w:r w:rsidR="00D83929" w:rsidRPr="00981112">
        <w:rPr>
          <w:rFonts w:ascii="Times New Roman" w:hAnsi="Times New Roman" w:cs="Times New Roman"/>
          <w:lang w:val="mn-MN"/>
        </w:rPr>
        <w:t>онгол улсын боловсролын салбарын алсын хараа, эрхэм зорилго болон стратеги зорилтыг хангаж хамт олноороо суралцах нөхцөлийг бүрдүүлэн ажиллахад орш</w:t>
      </w:r>
      <w:r w:rsidR="00C10726" w:rsidRPr="00981112">
        <w:rPr>
          <w:rFonts w:ascii="Times New Roman" w:hAnsi="Times New Roman" w:cs="Times New Roman"/>
          <w:lang w:val="mn-MN"/>
        </w:rPr>
        <w:t>и</w:t>
      </w:r>
      <w:r w:rsidR="00D83929" w:rsidRPr="00981112">
        <w:rPr>
          <w:rFonts w:ascii="Times New Roman" w:hAnsi="Times New Roman" w:cs="Times New Roman"/>
          <w:lang w:val="mn-MN"/>
        </w:rPr>
        <w:t>но.</w:t>
      </w:r>
    </w:p>
    <w:p w:rsidR="007420DF" w:rsidRDefault="007420DF" w:rsidP="0061412B">
      <w:pPr>
        <w:spacing w:after="0"/>
        <w:jc w:val="both"/>
        <w:rPr>
          <w:rFonts w:ascii="Times New Roman" w:hAnsi="Times New Roman" w:cs="Times New Roman"/>
          <w:b/>
        </w:rPr>
      </w:pPr>
    </w:p>
    <w:p w:rsidR="00702995" w:rsidRPr="00981112" w:rsidRDefault="00702995" w:rsidP="0061412B">
      <w:pPr>
        <w:spacing w:after="0"/>
        <w:jc w:val="both"/>
        <w:rPr>
          <w:rFonts w:ascii="Times New Roman" w:hAnsi="Times New Roman" w:cs="Times New Roman"/>
          <w:b/>
          <w:lang w:val="mn-MN"/>
        </w:rPr>
      </w:pPr>
      <w:r w:rsidRPr="00981112">
        <w:rPr>
          <w:rFonts w:ascii="Times New Roman" w:hAnsi="Times New Roman" w:cs="Times New Roman"/>
          <w:b/>
          <w:lang w:val="mn-MN"/>
        </w:rPr>
        <w:lastRenderedPageBreak/>
        <w:t>Гурав. Хөтөлбөрийг хэрэгжүүлэхэд баримтлах зарчим</w:t>
      </w:r>
    </w:p>
    <w:p w:rsidR="00702995"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Боловсролын салбарын удирдах ажилтан багш нарыг хөгжүүлэх, мэргэжил мэдлэгээ дээшлүүлэх, ур чадвараа сайжруулах, хандлагаа өөрчлөх, тогтолцоог боловсронгуй болгохын тулд дор дурьдсан зарчмыг баримтална.</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3.1 Суралцагчдын сонголтыг хүндэтгэж, тэднийг хөгжүүлэх бүтээлч үйл ажиллагааг дэмжинэ</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3.2 Шудрага  өрсөлдөөнийг хөхүүлэн дэмжих замаар ажиллах хүчний идэвхи санаачлагыг өрнүүлэн ажиллана.</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3.3 Боловсролын салбарын удирдах ажилтан, багш суралцагчдыг ялгаварлалгүй тэгш хөгжих, хөгжлийн сургалтанд тэгш хамруулах.</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 xml:space="preserve">3.4 Хөтөлбөрийн хэрэгжилт нь хөтөлбөрийг хэрэгжүүлэгч байгууллага, суралцагчдын хүсэл </w:t>
      </w:r>
      <w:r w:rsidR="00D065AA" w:rsidRPr="00981112">
        <w:rPr>
          <w:rFonts w:ascii="Times New Roman" w:hAnsi="Times New Roman" w:cs="Times New Roman"/>
          <w:lang w:val="mn-MN"/>
        </w:rPr>
        <w:t>эрмэлзэл</w:t>
      </w:r>
      <w:r w:rsidRPr="00981112">
        <w:rPr>
          <w:rFonts w:ascii="Times New Roman" w:hAnsi="Times New Roman" w:cs="Times New Roman"/>
          <w:lang w:val="mn-MN"/>
        </w:rPr>
        <w:t xml:space="preserve">, тэдний хоорондын харилцан итгэлцэл хамтын ажиллагаан дээр тулгуурлана. </w:t>
      </w:r>
    </w:p>
    <w:p w:rsidR="00187C35" w:rsidRPr="00981112" w:rsidRDefault="00187C35" w:rsidP="0061412B">
      <w:pPr>
        <w:spacing w:after="0"/>
        <w:ind w:left="720"/>
        <w:jc w:val="both"/>
        <w:rPr>
          <w:rFonts w:ascii="Times New Roman" w:hAnsi="Times New Roman" w:cs="Times New Roman"/>
          <w:lang w:val="mn-MN"/>
        </w:rPr>
      </w:pPr>
    </w:p>
    <w:p w:rsidR="00702995" w:rsidRPr="00981112" w:rsidRDefault="00702995" w:rsidP="0061412B">
      <w:pPr>
        <w:spacing w:after="0"/>
        <w:jc w:val="both"/>
        <w:rPr>
          <w:rFonts w:ascii="Times New Roman" w:hAnsi="Times New Roman" w:cs="Times New Roman"/>
          <w:b/>
          <w:lang w:val="mn-MN"/>
        </w:rPr>
      </w:pPr>
      <w:r w:rsidRPr="00981112">
        <w:rPr>
          <w:rFonts w:ascii="Times New Roman" w:hAnsi="Times New Roman" w:cs="Times New Roman"/>
          <w:b/>
          <w:lang w:val="mn-MN"/>
        </w:rPr>
        <w:t>Дөрөв.  Хөтөлбөр хэрэгжих хугацаа, хамрах хүрээ</w:t>
      </w:r>
    </w:p>
    <w:p w:rsidR="00702995"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“Хөгжлийн төлөө хамтдаа – 1000 багш сургалтын хөтөлбөр -1” нь 2011-2013 онд</w:t>
      </w:r>
    </w:p>
    <w:p w:rsidR="00702995"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 xml:space="preserve">“Хөгжлийн төлөө хамтдаа – 1000 багш сургалтын хөтөлбөр -2” нь 2014-2016 онд тус тус хэрэгжинэ.  </w:t>
      </w:r>
    </w:p>
    <w:p w:rsidR="00702995"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ab/>
        <w:t xml:space="preserve">Хамрах хүрээ: </w:t>
      </w:r>
    </w:p>
    <w:p w:rsidR="00702995"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ab/>
        <w:t>Аймгийн төрийн болон хувийн хэвшлийн ЕБС-ийн захирал, СӨББ-ын эрхлэгч, сургалтын менежер, нийгмийн ажилтан, нийт багш нар-1028</w:t>
      </w:r>
    </w:p>
    <w:p w:rsidR="00187C35" w:rsidRPr="00981112" w:rsidRDefault="00187C35" w:rsidP="0061412B">
      <w:pPr>
        <w:spacing w:after="0"/>
        <w:jc w:val="both"/>
        <w:rPr>
          <w:rFonts w:ascii="Times New Roman" w:hAnsi="Times New Roman" w:cs="Times New Roman"/>
          <w:lang w:val="mn-MN"/>
        </w:rPr>
      </w:pPr>
    </w:p>
    <w:p w:rsidR="00D83929" w:rsidRPr="00981112" w:rsidRDefault="00702995" w:rsidP="0061412B">
      <w:pPr>
        <w:spacing w:after="0"/>
        <w:jc w:val="both"/>
        <w:rPr>
          <w:rFonts w:ascii="Times New Roman" w:hAnsi="Times New Roman" w:cs="Times New Roman"/>
          <w:b/>
          <w:lang w:val="mn-MN"/>
        </w:rPr>
      </w:pPr>
      <w:r w:rsidRPr="00981112">
        <w:rPr>
          <w:rFonts w:ascii="Times New Roman" w:hAnsi="Times New Roman" w:cs="Times New Roman"/>
          <w:b/>
          <w:lang w:val="mn-MN"/>
        </w:rPr>
        <w:t>Та</w:t>
      </w:r>
      <w:r w:rsidR="00D0326F" w:rsidRPr="00981112">
        <w:rPr>
          <w:rFonts w:ascii="Times New Roman" w:hAnsi="Times New Roman" w:cs="Times New Roman"/>
          <w:b/>
          <w:lang w:val="mn-MN"/>
        </w:rPr>
        <w:t>в.</w:t>
      </w:r>
      <w:r w:rsidRPr="00981112">
        <w:rPr>
          <w:rFonts w:ascii="Times New Roman" w:hAnsi="Times New Roman" w:cs="Times New Roman"/>
          <w:b/>
          <w:lang w:val="mn-MN"/>
        </w:rPr>
        <w:t xml:space="preserve"> </w:t>
      </w:r>
      <w:r w:rsidR="00D0326F" w:rsidRPr="00981112">
        <w:rPr>
          <w:rFonts w:ascii="Times New Roman" w:hAnsi="Times New Roman" w:cs="Times New Roman"/>
          <w:b/>
          <w:lang w:val="mn-MN"/>
        </w:rPr>
        <w:t>Хөтөлбөрийн</w:t>
      </w:r>
      <w:r w:rsidRPr="00981112">
        <w:rPr>
          <w:rFonts w:ascii="Times New Roman" w:hAnsi="Times New Roman" w:cs="Times New Roman"/>
          <w:b/>
          <w:lang w:val="mn-MN"/>
        </w:rPr>
        <w:t xml:space="preserve"> бүтэц</w:t>
      </w:r>
    </w:p>
    <w:p w:rsidR="00D83929" w:rsidRPr="00981112" w:rsidRDefault="00D0326F" w:rsidP="0061412B">
      <w:pPr>
        <w:spacing w:after="0"/>
        <w:jc w:val="both"/>
        <w:rPr>
          <w:rFonts w:ascii="Times New Roman" w:hAnsi="Times New Roman" w:cs="Times New Roman"/>
          <w:lang w:val="mn-MN"/>
        </w:rPr>
      </w:pPr>
      <w:r w:rsidRPr="00981112">
        <w:rPr>
          <w:rFonts w:ascii="Times New Roman" w:hAnsi="Times New Roman" w:cs="Times New Roman"/>
          <w:lang w:val="mn-MN"/>
        </w:rPr>
        <w:t>Хөтөлбө</w:t>
      </w:r>
      <w:r w:rsidR="002D437E" w:rsidRPr="00981112">
        <w:rPr>
          <w:rFonts w:ascii="Times New Roman" w:hAnsi="Times New Roman" w:cs="Times New Roman"/>
          <w:lang w:val="mn-MN"/>
        </w:rPr>
        <w:t>р нь</w:t>
      </w:r>
      <w:r w:rsidRPr="00981112">
        <w:rPr>
          <w:rFonts w:ascii="Times New Roman" w:hAnsi="Times New Roman" w:cs="Times New Roman"/>
          <w:lang w:val="mn-MN"/>
        </w:rPr>
        <w:t xml:space="preserve"> доорхи</w:t>
      </w:r>
      <w:r w:rsidR="002D437E" w:rsidRPr="00981112">
        <w:rPr>
          <w:rFonts w:ascii="Times New Roman" w:hAnsi="Times New Roman" w:cs="Times New Roman"/>
          <w:lang w:val="mn-MN"/>
        </w:rPr>
        <w:t xml:space="preserve"> дөрвөн үндсэн дэд хөтөлбөрүүдээс бүрдэнэ . Үүнд:</w:t>
      </w:r>
    </w:p>
    <w:p w:rsidR="00D0326F" w:rsidRPr="007420DF" w:rsidRDefault="00702995" w:rsidP="0061412B">
      <w:pPr>
        <w:pStyle w:val="ListParagraph"/>
        <w:spacing w:after="0"/>
        <w:jc w:val="both"/>
        <w:rPr>
          <w:rFonts w:ascii="Times New Roman" w:hAnsi="Times New Roman" w:cs="Times New Roman"/>
          <w:lang w:val="mn-MN"/>
        </w:rPr>
      </w:pPr>
      <w:r w:rsidRPr="007420DF">
        <w:rPr>
          <w:rFonts w:ascii="Times New Roman" w:hAnsi="Times New Roman" w:cs="Times New Roman"/>
          <w:lang w:val="mn-MN"/>
        </w:rPr>
        <w:t>5</w:t>
      </w:r>
      <w:r w:rsidR="00FA424A" w:rsidRPr="007420DF">
        <w:rPr>
          <w:rFonts w:ascii="Times New Roman" w:hAnsi="Times New Roman" w:cs="Times New Roman"/>
          <w:lang w:val="mn-MN"/>
        </w:rPr>
        <w:t xml:space="preserve">.1 </w:t>
      </w:r>
      <w:r w:rsidR="00187C35" w:rsidRPr="007420DF">
        <w:rPr>
          <w:rFonts w:ascii="Times New Roman" w:hAnsi="Times New Roman" w:cs="Times New Roman"/>
          <w:lang w:val="mn-MN"/>
        </w:rPr>
        <w:t xml:space="preserve">     </w:t>
      </w:r>
      <w:r w:rsidR="00D0326F" w:rsidRPr="007420DF">
        <w:rPr>
          <w:rFonts w:ascii="Times New Roman" w:hAnsi="Times New Roman" w:cs="Times New Roman"/>
          <w:lang w:val="mn-MN"/>
        </w:rPr>
        <w:t>Хөгжлийн төлөө хамтдаа-1000 багш хөтөлбөрийн “Боловсролын салбарын удирдах ажилтаны менежментийн чадавхийг дээшлүүлэх хөтөлбөр</w:t>
      </w:r>
      <w:r w:rsidR="005F3AA2" w:rsidRPr="007420DF">
        <w:rPr>
          <w:rFonts w:ascii="Times New Roman" w:hAnsi="Times New Roman" w:cs="Times New Roman"/>
          <w:lang w:val="mn-MN"/>
        </w:rPr>
        <w:t>”</w:t>
      </w:r>
      <w:r w:rsidR="005F3AA2" w:rsidRPr="007420DF">
        <w:rPr>
          <w:rFonts w:ascii="Times New Roman" w:hAnsi="Times New Roman" w:cs="Times New Roman"/>
        </w:rPr>
        <w:t>/</w:t>
      </w:r>
      <w:r w:rsidR="005F3AA2" w:rsidRPr="007420DF">
        <w:rPr>
          <w:rFonts w:ascii="Times New Roman" w:hAnsi="Times New Roman" w:cs="Times New Roman"/>
          <w:lang w:val="mn-MN"/>
        </w:rPr>
        <w:t>захирал эрхлэгч</w:t>
      </w:r>
      <w:r w:rsidR="00D14BC2" w:rsidRPr="007420DF">
        <w:rPr>
          <w:rFonts w:ascii="Times New Roman" w:hAnsi="Times New Roman" w:cs="Times New Roman"/>
          <w:lang w:val="mn-MN"/>
        </w:rPr>
        <w:t xml:space="preserve"> нийгмийн ажилтан, сургалтын мен</w:t>
      </w:r>
      <w:r w:rsidR="005F3AA2" w:rsidRPr="007420DF">
        <w:rPr>
          <w:rFonts w:ascii="Times New Roman" w:hAnsi="Times New Roman" w:cs="Times New Roman"/>
          <w:lang w:val="mn-MN"/>
        </w:rPr>
        <w:t>ежер, боловсролын газрын мэр</w:t>
      </w:r>
      <w:r w:rsidR="00D14BC2" w:rsidRPr="007420DF">
        <w:rPr>
          <w:rFonts w:ascii="Times New Roman" w:hAnsi="Times New Roman" w:cs="Times New Roman"/>
          <w:lang w:val="mn-MN"/>
        </w:rPr>
        <w:t>гэ</w:t>
      </w:r>
      <w:r w:rsidR="005F3AA2" w:rsidRPr="007420DF">
        <w:rPr>
          <w:rFonts w:ascii="Times New Roman" w:hAnsi="Times New Roman" w:cs="Times New Roman"/>
          <w:lang w:val="mn-MN"/>
        </w:rPr>
        <w:t>жилтнүүд</w:t>
      </w:r>
      <w:r w:rsidR="005F3AA2" w:rsidRPr="007420DF">
        <w:rPr>
          <w:rFonts w:ascii="Times New Roman" w:hAnsi="Times New Roman" w:cs="Times New Roman"/>
        </w:rPr>
        <w:t>/</w:t>
      </w:r>
    </w:p>
    <w:p w:rsidR="005F3AA2" w:rsidRPr="007420DF" w:rsidRDefault="00702995" w:rsidP="0061412B">
      <w:pPr>
        <w:spacing w:after="0"/>
        <w:ind w:left="709"/>
        <w:jc w:val="both"/>
        <w:rPr>
          <w:rFonts w:ascii="Times New Roman" w:hAnsi="Times New Roman" w:cs="Times New Roman"/>
          <w:lang w:val="mn-MN"/>
        </w:rPr>
      </w:pPr>
      <w:r w:rsidRPr="007420DF">
        <w:rPr>
          <w:rFonts w:ascii="Times New Roman" w:hAnsi="Times New Roman" w:cs="Times New Roman"/>
          <w:lang w:val="mn-MN"/>
        </w:rPr>
        <w:t>5</w:t>
      </w:r>
      <w:r w:rsidR="00FA424A" w:rsidRPr="007420DF">
        <w:rPr>
          <w:rFonts w:ascii="Times New Roman" w:hAnsi="Times New Roman" w:cs="Times New Roman"/>
          <w:lang w:val="mn-MN"/>
        </w:rPr>
        <w:t xml:space="preserve">.2 </w:t>
      </w:r>
      <w:r w:rsidR="00187C35" w:rsidRPr="007420DF">
        <w:rPr>
          <w:rFonts w:ascii="Times New Roman" w:hAnsi="Times New Roman" w:cs="Times New Roman"/>
          <w:lang w:val="mn-MN"/>
        </w:rPr>
        <w:t xml:space="preserve">   </w:t>
      </w:r>
      <w:r w:rsidR="005F3AA2" w:rsidRPr="007420DF">
        <w:rPr>
          <w:rFonts w:ascii="Times New Roman" w:hAnsi="Times New Roman" w:cs="Times New Roman"/>
          <w:lang w:val="mn-MN"/>
        </w:rPr>
        <w:t xml:space="preserve">Хөгжлийн төлөө хамтдаа-1000 багш хөтөлбөрийн “Хувь хүний хөгжлийн  манлайлал хөтөлбөр” </w:t>
      </w:r>
      <w:r w:rsidR="005F3AA2" w:rsidRPr="007420DF">
        <w:rPr>
          <w:rFonts w:ascii="Times New Roman" w:hAnsi="Times New Roman" w:cs="Times New Roman"/>
        </w:rPr>
        <w:t>/</w:t>
      </w:r>
      <w:r w:rsidR="005F3AA2" w:rsidRPr="007420DF">
        <w:rPr>
          <w:rFonts w:ascii="Times New Roman" w:hAnsi="Times New Roman" w:cs="Times New Roman"/>
          <w:lang w:val="mn-MN"/>
        </w:rPr>
        <w:t xml:space="preserve">нийт багш нарт зориулсан </w:t>
      </w:r>
      <w:r w:rsidR="005F3AA2" w:rsidRPr="007420DF">
        <w:rPr>
          <w:rFonts w:ascii="Times New Roman" w:hAnsi="Times New Roman" w:cs="Times New Roman"/>
        </w:rPr>
        <w:t>/</w:t>
      </w:r>
    </w:p>
    <w:p w:rsidR="00294A56" w:rsidRPr="007420DF" w:rsidRDefault="00294A56" w:rsidP="0061412B">
      <w:pPr>
        <w:pStyle w:val="ListParagraph"/>
        <w:numPr>
          <w:ilvl w:val="1"/>
          <w:numId w:val="8"/>
        </w:numPr>
        <w:spacing w:after="0"/>
        <w:ind w:firstLine="349"/>
        <w:jc w:val="both"/>
        <w:rPr>
          <w:rFonts w:ascii="Times New Roman" w:hAnsi="Times New Roman" w:cs="Times New Roman"/>
          <w:lang w:val="mn-MN"/>
        </w:rPr>
      </w:pPr>
      <w:r w:rsidRPr="007420DF">
        <w:rPr>
          <w:rFonts w:ascii="Times New Roman" w:hAnsi="Times New Roman" w:cs="Times New Roman"/>
          <w:lang w:val="mn-MN"/>
        </w:rPr>
        <w:t>“Хүүхэд нэг бүрийг хөгжүүлэх сургалтын арга зүй технологи”</w:t>
      </w:r>
      <w:r w:rsidR="002F4367" w:rsidRPr="007420DF">
        <w:rPr>
          <w:rFonts w:ascii="Times New Roman" w:hAnsi="Times New Roman" w:cs="Times New Roman"/>
          <w:lang w:val="mn-MN"/>
        </w:rPr>
        <w:t>, “Бага, суурь боловсролын чанарын шинэчлэлийн цөм</w:t>
      </w:r>
      <w:r w:rsidRPr="007420DF">
        <w:rPr>
          <w:rFonts w:ascii="Times New Roman" w:hAnsi="Times New Roman" w:cs="Times New Roman"/>
          <w:lang w:val="mn-MN"/>
        </w:rPr>
        <w:t xml:space="preserve"> хөтөлбөр” </w:t>
      </w:r>
      <w:r w:rsidRPr="007420DF">
        <w:rPr>
          <w:rFonts w:ascii="Times New Roman" w:hAnsi="Times New Roman" w:cs="Times New Roman"/>
        </w:rPr>
        <w:t>/</w:t>
      </w:r>
      <w:r w:rsidRPr="007420DF">
        <w:rPr>
          <w:rFonts w:ascii="Times New Roman" w:hAnsi="Times New Roman" w:cs="Times New Roman"/>
          <w:lang w:val="mn-MN"/>
        </w:rPr>
        <w:t>нийт багш нарт</w:t>
      </w:r>
      <w:r w:rsidRPr="007420DF">
        <w:rPr>
          <w:rFonts w:ascii="Times New Roman" w:hAnsi="Times New Roman" w:cs="Times New Roman"/>
        </w:rPr>
        <w:t>/</w:t>
      </w:r>
    </w:p>
    <w:p w:rsidR="005F3AA2" w:rsidRPr="007420DF" w:rsidRDefault="005F3AA2" w:rsidP="0061412B">
      <w:pPr>
        <w:pStyle w:val="ListParagraph"/>
        <w:numPr>
          <w:ilvl w:val="1"/>
          <w:numId w:val="8"/>
        </w:numPr>
        <w:spacing w:after="0"/>
        <w:ind w:left="709" w:firstLine="0"/>
        <w:jc w:val="both"/>
        <w:rPr>
          <w:rFonts w:ascii="Times New Roman" w:hAnsi="Times New Roman" w:cs="Times New Roman"/>
          <w:lang w:val="mn-MN"/>
        </w:rPr>
      </w:pPr>
      <w:r w:rsidRPr="007420DF">
        <w:rPr>
          <w:rFonts w:ascii="Times New Roman" w:hAnsi="Times New Roman" w:cs="Times New Roman"/>
          <w:lang w:val="mn-MN"/>
        </w:rPr>
        <w:t>Хөгжлийн төлөө хамтдаа-1000 багш</w:t>
      </w:r>
      <w:r w:rsidR="00622F41" w:rsidRPr="007420DF">
        <w:rPr>
          <w:rFonts w:ascii="Times New Roman" w:hAnsi="Times New Roman" w:cs="Times New Roman"/>
          <w:lang w:val="mn-MN"/>
        </w:rPr>
        <w:t xml:space="preserve"> </w:t>
      </w:r>
      <w:r w:rsidRPr="007420DF">
        <w:rPr>
          <w:rFonts w:ascii="Times New Roman" w:hAnsi="Times New Roman" w:cs="Times New Roman"/>
          <w:lang w:val="mn-MN"/>
        </w:rPr>
        <w:t xml:space="preserve"> хөтөлбөрийн “Зайн сургалт онлайн хөтөлбөр</w:t>
      </w:r>
      <w:r w:rsidR="002D437E" w:rsidRPr="007420DF">
        <w:rPr>
          <w:rFonts w:ascii="Times New Roman" w:hAnsi="Times New Roman" w:cs="Times New Roman"/>
          <w:lang w:val="mn-MN"/>
        </w:rPr>
        <w:t>”</w:t>
      </w:r>
      <w:r w:rsidRPr="007420DF">
        <w:rPr>
          <w:rFonts w:ascii="Times New Roman" w:hAnsi="Times New Roman" w:cs="Times New Roman"/>
        </w:rPr>
        <w:t>/</w:t>
      </w:r>
      <w:r w:rsidRPr="007420DF">
        <w:rPr>
          <w:rFonts w:ascii="Times New Roman" w:hAnsi="Times New Roman" w:cs="Times New Roman"/>
          <w:lang w:val="mn-MN"/>
        </w:rPr>
        <w:t>иновацын арал-туршилтын сегмент</w:t>
      </w:r>
      <w:r w:rsidRPr="007420DF">
        <w:rPr>
          <w:rFonts w:ascii="Times New Roman" w:hAnsi="Times New Roman" w:cs="Times New Roman"/>
        </w:rPr>
        <w:t>/</w:t>
      </w:r>
    </w:p>
    <w:p w:rsidR="00187C35" w:rsidRPr="007420DF" w:rsidRDefault="00187C35" w:rsidP="00187C35">
      <w:pPr>
        <w:spacing w:after="0"/>
        <w:ind w:left="709"/>
        <w:jc w:val="both"/>
        <w:rPr>
          <w:rFonts w:ascii="Times New Roman" w:hAnsi="Times New Roman" w:cs="Times New Roman"/>
          <w:lang w:val="mn-MN"/>
        </w:rPr>
      </w:pPr>
    </w:p>
    <w:p w:rsidR="002D437E" w:rsidRPr="00981112" w:rsidRDefault="00702995" w:rsidP="0061412B">
      <w:pPr>
        <w:spacing w:after="0"/>
        <w:jc w:val="both"/>
        <w:rPr>
          <w:rFonts w:ascii="Times New Roman" w:hAnsi="Times New Roman" w:cs="Times New Roman"/>
          <w:b/>
          <w:lang w:val="mn-MN"/>
        </w:rPr>
      </w:pPr>
      <w:r w:rsidRPr="00981112">
        <w:rPr>
          <w:rFonts w:ascii="Times New Roman" w:hAnsi="Times New Roman" w:cs="Times New Roman"/>
          <w:b/>
          <w:lang w:val="mn-MN"/>
        </w:rPr>
        <w:t>Зургаа</w:t>
      </w:r>
      <w:r w:rsidR="002D437E" w:rsidRPr="00981112">
        <w:rPr>
          <w:rFonts w:ascii="Times New Roman" w:hAnsi="Times New Roman" w:cs="Times New Roman"/>
          <w:b/>
          <w:lang w:val="mn-MN"/>
        </w:rPr>
        <w:t>. Хөтөлбөрийн зорилт</w:t>
      </w:r>
      <w:r w:rsidRPr="00981112">
        <w:rPr>
          <w:rFonts w:ascii="Times New Roman" w:hAnsi="Times New Roman" w:cs="Times New Roman"/>
          <w:b/>
          <w:lang w:val="mn-MN"/>
        </w:rPr>
        <w:t>, хэрэгжүүлэх үйл ажиллагаа</w:t>
      </w:r>
    </w:p>
    <w:p w:rsidR="006E4403" w:rsidRPr="007420DF" w:rsidRDefault="006E4403" w:rsidP="0061412B">
      <w:pPr>
        <w:pStyle w:val="ListParagraph"/>
        <w:numPr>
          <w:ilvl w:val="1"/>
          <w:numId w:val="10"/>
        </w:numPr>
        <w:spacing w:after="0"/>
        <w:ind w:left="851" w:hanging="425"/>
        <w:jc w:val="both"/>
        <w:rPr>
          <w:rFonts w:ascii="Times New Roman" w:hAnsi="Times New Roman" w:cs="Times New Roman"/>
          <w:lang w:val="mn-MN"/>
        </w:rPr>
      </w:pPr>
      <w:r w:rsidRPr="007420DF">
        <w:rPr>
          <w:rFonts w:ascii="Times New Roman" w:hAnsi="Times New Roman" w:cs="Times New Roman"/>
          <w:lang w:val="mn-MN"/>
        </w:rPr>
        <w:t>Хөгжлийн төлөө хамтдаа-1000 багш хөтөлбөрийн “Боловсролын салбарын удирдах ажилтаны менежментийн чадавхийг дээшлүүлэх хөтөлбөр”-ийн зорилт, хэрэгжүүлэх үйл ажиллагаа</w:t>
      </w:r>
    </w:p>
    <w:p w:rsidR="00294A56" w:rsidRPr="00981112" w:rsidRDefault="002D437E"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 xml:space="preserve">Боловсролын салбарын </w:t>
      </w:r>
      <w:r w:rsidR="00E131D3" w:rsidRPr="00981112">
        <w:rPr>
          <w:rFonts w:ascii="Times New Roman" w:hAnsi="Times New Roman" w:cs="Times New Roman"/>
          <w:lang w:val="mn-MN"/>
        </w:rPr>
        <w:t xml:space="preserve">бүх шатны </w:t>
      </w:r>
      <w:r w:rsidRPr="00981112">
        <w:rPr>
          <w:rFonts w:ascii="Times New Roman" w:hAnsi="Times New Roman" w:cs="Times New Roman"/>
          <w:lang w:val="mn-MN"/>
        </w:rPr>
        <w:t xml:space="preserve">удирдах </w:t>
      </w:r>
      <w:r w:rsidR="00E131D3" w:rsidRPr="00981112">
        <w:rPr>
          <w:rFonts w:ascii="Times New Roman" w:hAnsi="Times New Roman" w:cs="Times New Roman"/>
          <w:lang w:val="mn-MN"/>
        </w:rPr>
        <w:t xml:space="preserve">болон арга зүйн </w:t>
      </w:r>
      <w:r w:rsidRPr="00981112">
        <w:rPr>
          <w:rFonts w:ascii="Times New Roman" w:hAnsi="Times New Roman" w:cs="Times New Roman"/>
          <w:lang w:val="mn-MN"/>
        </w:rPr>
        <w:t>ажилтан</w:t>
      </w:r>
      <w:r w:rsidR="00E131D3" w:rsidRPr="00981112">
        <w:rPr>
          <w:rFonts w:ascii="Times New Roman" w:hAnsi="Times New Roman" w:cs="Times New Roman"/>
          <w:lang w:val="mn-MN"/>
        </w:rPr>
        <w:t xml:space="preserve">, багш нарын </w:t>
      </w:r>
      <w:r w:rsidRPr="00981112">
        <w:rPr>
          <w:rFonts w:ascii="Times New Roman" w:hAnsi="Times New Roman" w:cs="Times New Roman"/>
          <w:lang w:val="mn-MN"/>
        </w:rPr>
        <w:t>удирдлаг</w:t>
      </w:r>
      <w:r w:rsidR="00E131D3" w:rsidRPr="00981112">
        <w:rPr>
          <w:rFonts w:ascii="Times New Roman" w:hAnsi="Times New Roman" w:cs="Times New Roman"/>
          <w:lang w:val="mn-MN"/>
        </w:rPr>
        <w:t xml:space="preserve">ын болон боловсролын </w:t>
      </w:r>
      <w:r w:rsidRPr="00981112">
        <w:rPr>
          <w:rFonts w:ascii="Times New Roman" w:hAnsi="Times New Roman" w:cs="Times New Roman"/>
          <w:lang w:val="mn-MN"/>
        </w:rPr>
        <w:t>онол,</w:t>
      </w:r>
      <w:r w:rsidR="00E131D3" w:rsidRPr="00981112">
        <w:rPr>
          <w:rFonts w:ascii="Times New Roman" w:hAnsi="Times New Roman" w:cs="Times New Roman"/>
          <w:lang w:val="mn-MN"/>
        </w:rPr>
        <w:t xml:space="preserve"> </w:t>
      </w:r>
      <w:r w:rsidRPr="00981112">
        <w:rPr>
          <w:rFonts w:ascii="Times New Roman" w:hAnsi="Times New Roman" w:cs="Times New Roman"/>
          <w:lang w:val="mn-MN"/>
        </w:rPr>
        <w:t>арга зүйн мэдлэг</w:t>
      </w:r>
      <w:r w:rsidR="00E131D3" w:rsidRPr="00981112">
        <w:rPr>
          <w:rFonts w:ascii="Times New Roman" w:hAnsi="Times New Roman" w:cs="Times New Roman"/>
          <w:lang w:val="mn-MN"/>
        </w:rPr>
        <w:t>, сэтгэлгээ хандлага, ажлын арга барилыг шинэчлэхэд чиглэсэн БШУЯ-ны бодлого чиглэлийг орон нутагт бүтээлчээр хэрэгжүүлнэ.</w:t>
      </w:r>
    </w:p>
    <w:p w:rsidR="00294A56" w:rsidRPr="00981112" w:rsidRDefault="002D437E"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Өөр</w:t>
      </w:r>
      <w:r w:rsidR="00C10726" w:rsidRPr="00981112">
        <w:rPr>
          <w:rFonts w:ascii="Times New Roman" w:hAnsi="Times New Roman" w:cs="Times New Roman"/>
          <w:lang w:val="mn-MN"/>
        </w:rPr>
        <w:t>члөгдөн хув</w:t>
      </w:r>
      <w:r w:rsidR="00D065AA" w:rsidRPr="00981112">
        <w:rPr>
          <w:rFonts w:ascii="Times New Roman" w:hAnsi="Times New Roman" w:cs="Times New Roman"/>
          <w:lang w:val="mn-MN"/>
        </w:rPr>
        <w:t>ь</w:t>
      </w:r>
      <w:r w:rsidRPr="00981112">
        <w:rPr>
          <w:rFonts w:ascii="Times New Roman" w:hAnsi="Times New Roman" w:cs="Times New Roman"/>
          <w:lang w:val="mn-MN"/>
        </w:rPr>
        <w:t>саж буй нөхцөл байдалд уян хатан хандах,</w:t>
      </w:r>
      <w:r w:rsidR="00C10726" w:rsidRPr="00981112">
        <w:rPr>
          <w:rFonts w:ascii="Times New Roman" w:hAnsi="Times New Roman" w:cs="Times New Roman"/>
          <w:lang w:val="mn-MN"/>
        </w:rPr>
        <w:t xml:space="preserve"> </w:t>
      </w:r>
      <w:r w:rsidR="00FA424A" w:rsidRPr="00981112">
        <w:rPr>
          <w:rFonts w:ascii="Times New Roman" w:hAnsi="Times New Roman" w:cs="Times New Roman"/>
          <w:lang w:val="mn-MN"/>
        </w:rPr>
        <w:t xml:space="preserve">үр дүнд чиглэсэн үйл ажиллагаа  явуулах чадвар хандлагыг бий болгох </w:t>
      </w:r>
    </w:p>
    <w:p w:rsidR="00294A56" w:rsidRPr="00981112" w:rsidRDefault="00FA424A"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Тасралтгүй  хөгжих суралцагч орчинг бүрдүүлэх,удирдах ажилтан өөрөө “ сурахуйд суралцах” арга барилыг эзэмших,үр бүтээлтэй ажиллах хөшүүргийг бий болгох замаар байгууллагын хөгжлийг хангах</w:t>
      </w:r>
    </w:p>
    <w:p w:rsidR="00294A56" w:rsidRPr="00981112" w:rsidRDefault="00FA424A"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 xml:space="preserve">Хувь хүний </w:t>
      </w:r>
      <w:r w:rsidR="00D065AA" w:rsidRPr="00981112">
        <w:rPr>
          <w:rFonts w:ascii="Times New Roman" w:hAnsi="Times New Roman" w:cs="Times New Roman"/>
          <w:lang w:val="mn-MN"/>
        </w:rPr>
        <w:t xml:space="preserve"> манлайллыг </w:t>
      </w:r>
      <w:r w:rsidRPr="00981112">
        <w:rPr>
          <w:rFonts w:ascii="Times New Roman" w:hAnsi="Times New Roman" w:cs="Times New Roman"/>
          <w:lang w:val="mn-MN"/>
        </w:rPr>
        <w:t>хөгжүүлэх замаар Монгол улсын  боловсролын салбарын манлайл</w:t>
      </w:r>
      <w:r w:rsidR="008B02E2" w:rsidRPr="00981112">
        <w:rPr>
          <w:rFonts w:ascii="Times New Roman" w:hAnsi="Times New Roman" w:cs="Times New Roman"/>
          <w:lang w:val="mn-MN"/>
        </w:rPr>
        <w:t>лын</w:t>
      </w:r>
      <w:r w:rsidRPr="00981112">
        <w:rPr>
          <w:rFonts w:ascii="Times New Roman" w:hAnsi="Times New Roman" w:cs="Times New Roman"/>
          <w:lang w:val="mn-MN"/>
        </w:rPr>
        <w:t xml:space="preserve"> хөгжлийг хангах</w:t>
      </w:r>
    </w:p>
    <w:p w:rsidR="00294A56" w:rsidRPr="00981112" w:rsidRDefault="00F91573"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Байгууллагад тасралтгүй хөгжих сэтгэл зүйн орчин бүрдүүлэх , хөгж</w:t>
      </w:r>
      <w:r w:rsidR="00D065AA" w:rsidRPr="00981112">
        <w:rPr>
          <w:rFonts w:ascii="Times New Roman" w:hAnsi="Times New Roman" w:cs="Times New Roman"/>
          <w:lang w:val="mn-MN"/>
        </w:rPr>
        <w:t>иж буй удирдах ажилтанд дэмжлэг</w:t>
      </w:r>
      <w:r w:rsidRPr="00981112">
        <w:rPr>
          <w:rFonts w:ascii="Times New Roman" w:hAnsi="Times New Roman" w:cs="Times New Roman"/>
          <w:lang w:val="mn-MN"/>
        </w:rPr>
        <w:t xml:space="preserve"> үзүүлэх, ура</w:t>
      </w:r>
      <w:r w:rsidR="00D065AA" w:rsidRPr="00981112">
        <w:rPr>
          <w:rFonts w:ascii="Times New Roman" w:hAnsi="Times New Roman" w:cs="Times New Roman"/>
          <w:lang w:val="mn-MN"/>
        </w:rPr>
        <w:t>м</w:t>
      </w:r>
      <w:r w:rsidRPr="00981112">
        <w:rPr>
          <w:rFonts w:ascii="Times New Roman" w:hAnsi="Times New Roman" w:cs="Times New Roman"/>
          <w:lang w:val="mn-MN"/>
        </w:rPr>
        <w:t>шуулах, нэр хүндийг нь өргөх тогтолцоо бүрдүүлэх</w:t>
      </w:r>
    </w:p>
    <w:p w:rsidR="00294A56" w:rsidRPr="00981112" w:rsidRDefault="00F91573"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“Иновацын арал”,” Манлайлалын бүлэг”-ээр дамжуулж сургалтын зайн онлайн технологийг  нэвтрүүлж улмаар е</w:t>
      </w:r>
      <w:r w:rsidR="00D065AA" w:rsidRPr="00981112">
        <w:rPr>
          <w:rFonts w:ascii="Times New Roman" w:hAnsi="Times New Roman" w:cs="Times New Roman"/>
          <w:lang w:val="mn-MN"/>
        </w:rPr>
        <w:t xml:space="preserve">рөнхий боловсролын сургуулиудыг </w:t>
      </w:r>
      <w:r w:rsidRPr="00981112">
        <w:rPr>
          <w:rFonts w:ascii="Times New Roman" w:hAnsi="Times New Roman" w:cs="Times New Roman"/>
          <w:lang w:val="mn-MN"/>
        </w:rPr>
        <w:t xml:space="preserve">шат дараалан “Цахим сургууль” болгох </w:t>
      </w:r>
    </w:p>
    <w:p w:rsidR="00F91573" w:rsidRPr="00981112" w:rsidRDefault="00F91573"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Хүүхэд нэг бүрийг хөгжүүлэх сургалтын технологи арга зүйг</w:t>
      </w:r>
      <w:r w:rsidR="00D065AA" w:rsidRPr="00981112">
        <w:rPr>
          <w:rFonts w:ascii="Times New Roman" w:hAnsi="Times New Roman" w:cs="Times New Roman"/>
          <w:lang w:val="mn-MN"/>
        </w:rPr>
        <w:t xml:space="preserve"> </w:t>
      </w:r>
      <w:r w:rsidRPr="00981112">
        <w:rPr>
          <w:rFonts w:ascii="Times New Roman" w:hAnsi="Times New Roman" w:cs="Times New Roman"/>
          <w:lang w:val="mn-MN"/>
        </w:rPr>
        <w:t>бүх багш нарт бүрэн эзэмшүүлэх</w:t>
      </w:r>
    </w:p>
    <w:p w:rsidR="00294A56" w:rsidRPr="00981112" w:rsidRDefault="00294A56" w:rsidP="0061412B">
      <w:pPr>
        <w:pStyle w:val="ListParagraph"/>
        <w:numPr>
          <w:ilvl w:val="1"/>
          <w:numId w:val="10"/>
        </w:numPr>
        <w:spacing w:after="0"/>
        <w:jc w:val="both"/>
        <w:rPr>
          <w:rFonts w:ascii="Times New Roman" w:hAnsi="Times New Roman" w:cs="Times New Roman"/>
          <w:lang w:val="mn-MN"/>
        </w:rPr>
      </w:pPr>
      <w:r w:rsidRPr="00981112">
        <w:rPr>
          <w:rFonts w:ascii="Times New Roman" w:hAnsi="Times New Roman" w:cs="Times New Roman"/>
          <w:b/>
          <w:lang w:val="mn-MN"/>
        </w:rPr>
        <w:lastRenderedPageBreak/>
        <w:t>Хөгжлийн төлөө хамтдаа-1000 багш хөтөлбөрийн “Хувь хүний хөгжлийн  манлайлал хөтөлбөр”-ийн зорилт, хэрэгжүүлэх үйл ажиллагаа</w:t>
      </w:r>
    </w:p>
    <w:p w:rsidR="0023474D" w:rsidRPr="00981112" w:rsidRDefault="0023474D" w:rsidP="0061412B">
      <w:pPr>
        <w:pStyle w:val="ListParagraph"/>
        <w:numPr>
          <w:ilvl w:val="0"/>
          <w:numId w:val="17"/>
        </w:numPr>
        <w:spacing w:after="0"/>
        <w:jc w:val="both"/>
        <w:rPr>
          <w:rFonts w:ascii="Times New Roman" w:hAnsi="Times New Roman" w:cs="Times New Roman"/>
        </w:rPr>
      </w:pPr>
      <w:proofErr w:type="spellStart"/>
      <w:r w:rsidRPr="00981112">
        <w:rPr>
          <w:rFonts w:ascii="Times New Roman" w:hAnsi="Times New Roman" w:cs="Times New Roman"/>
          <w:b/>
        </w:rPr>
        <w:t>Ìàíëàéëàë</w:t>
      </w:r>
      <w:proofErr w:type="spellEnd"/>
      <w:r w:rsidRPr="00981112">
        <w:rPr>
          <w:rFonts w:ascii="Times New Roman" w:hAnsi="Times New Roman" w:cs="Times New Roman"/>
          <w:b/>
        </w:rPr>
        <w:t>, ºº</w:t>
      </w:r>
      <w:proofErr w:type="spellStart"/>
      <w:r w:rsidRPr="00981112">
        <w:rPr>
          <w:rFonts w:ascii="Times New Roman" w:hAnsi="Times New Roman" w:cs="Times New Roman"/>
          <w:b/>
        </w:rPr>
        <w:t>ðèéí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ìàíëàéëëûí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õýâ</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ìàÿã</w:t>
      </w:r>
      <w:proofErr w:type="spellEnd"/>
      <w:r w:rsidRPr="00981112">
        <w:rPr>
          <w:rFonts w:ascii="Times New Roman" w:hAnsi="Times New Roman" w:cs="Times New Roman"/>
          <w:b/>
        </w:rPr>
        <w:t>.</w:t>
      </w:r>
      <w:r w:rsidRPr="00981112">
        <w:rPr>
          <w:rFonts w:ascii="Times New Roman" w:hAnsi="Times New Roman" w:cs="Times New Roman"/>
        </w:rPr>
        <w:t xml:space="preserve"> </w:t>
      </w:r>
      <w:proofErr w:type="spellStart"/>
      <w:r w:rsidRPr="00981112">
        <w:rPr>
          <w:rFonts w:ascii="Times New Roman" w:hAnsi="Times New Roman" w:cs="Times New Roman"/>
        </w:rPr>
        <w:t>Ìåíåæìåíò</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áîëîîä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ìàíëàéëëûí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íäýñ</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Ìàíëàéëëûí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òºðºë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á¿ðèéí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ìàÿãèéã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ÿëãàäàã</w:t>
      </w:r>
      <w:proofErr w:type="spellEnd"/>
      <w:r w:rsidRPr="00981112">
        <w:rPr>
          <w:rFonts w:ascii="Times New Roman" w:hAnsi="Times New Roman" w:cs="Times New Roman"/>
        </w:rPr>
        <w:t>, ºº</w:t>
      </w:r>
      <w:proofErr w:type="spellStart"/>
      <w:r w:rsidRPr="00981112">
        <w:rPr>
          <w:rFonts w:ascii="Times New Roman" w:hAnsi="Times New Roman" w:cs="Times New Roman"/>
        </w:rPr>
        <w:t>ðèéí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ìàÿãèéã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òîãòîîæ</w:t>
      </w:r>
      <w:proofErr w:type="spellEnd"/>
      <w:r w:rsidRPr="00981112">
        <w:rPr>
          <w:rFonts w:ascii="Times New Roman" w:hAnsi="Times New Roman" w:cs="Times New Roman"/>
        </w:rPr>
        <w:t>, ¿</w:t>
      </w:r>
      <w:proofErr w:type="spellStart"/>
      <w:r w:rsidRPr="00981112">
        <w:rPr>
          <w:rFonts w:ascii="Times New Roman" w:hAnsi="Times New Roman" w:cs="Times New Roman"/>
        </w:rPr>
        <w:t>íýëæ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àääàã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w:t>
      </w:r>
    </w:p>
    <w:p w:rsidR="0023474D" w:rsidRPr="00981112" w:rsidRDefault="0023474D" w:rsidP="0061412B">
      <w:pPr>
        <w:pStyle w:val="ListParagraph"/>
        <w:numPr>
          <w:ilvl w:val="0"/>
          <w:numId w:val="17"/>
        </w:numPr>
        <w:spacing w:after="0"/>
        <w:jc w:val="both"/>
        <w:rPr>
          <w:rFonts w:ascii="Times New Roman" w:hAnsi="Times New Roman" w:cs="Times New Roman"/>
        </w:rPr>
      </w:pPr>
      <w:proofErr w:type="spellStart"/>
      <w:r w:rsidRPr="00981112">
        <w:rPr>
          <w:rFonts w:ascii="Times New Roman" w:hAnsi="Times New Roman" w:cs="Times New Roman"/>
          <w:b/>
        </w:rPr>
        <w:t>Øèíý</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çóóíû</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õºãæëèéí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èã</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õàíäëàãà</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rPr>
        <w:t>Øèíý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àæèëëàæ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àìüäðàõ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õ¿íä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òàâèãäàæ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áóé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øààðäëàãóóä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õºãæëèéí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ñýòãýë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ñóäëàëûí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ñóðàõóéä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õóâü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õ¿íèé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õºãæëèéí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çóóí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íü</w:t>
      </w:r>
      <w:proofErr w:type="spellEnd"/>
      <w:r w:rsidRPr="00981112">
        <w:rPr>
          <w:rFonts w:ascii="Times New Roman" w:hAnsi="Times New Roman" w:cs="Times New Roman"/>
        </w:rPr>
        <w:t xml:space="preserve">.   </w:t>
      </w:r>
    </w:p>
    <w:p w:rsidR="0023474D" w:rsidRPr="00981112" w:rsidRDefault="0023474D" w:rsidP="0061412B">
      <w:pPr>
        <w:pStyle w:val="ListParagraph"/>
        <w:numPr>
          <w:ilvl w:val="0"/>
          <w:numId w:val="17"/>
        </w:numPr>
        <w:spacing w:after="0"/>
        <w:jc w:val="both"/>
        <w:rPr>
          <w:rFonts w:ascii="Times New Roman" w:hAnsi="Times New Roman" w:cs="Times New Roman"/>
        </w:rPr>
      </w:pPr>
      <w:r w:rsidRPr="00981112">
        <w:rPr>
          <w:rFonts w:ascii="Times New Roman" w:hAnsi="Times New Roman" w:cs="Times New Roman"/>
          <w:b/>
        </w:rPr>
        <w:t xml:space="preserve">XXI </w:t>
      </w:r>
      <w:proofErr w:type="spellStart"/>
      <w:r w:rsidRPr="00981112">
        <w:rPr>
          <w:rFonts w:ascii="Times New Roman" w:hAnsi="Times New Roman" w:cs="Times New Roman"/>
          <w:b/>
        </w:rPr>
        <w:t>çóóíûã</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ìàíëàéëàí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àâ</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ÿâàõ</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õ¿íèé</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õýâ</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øèíæ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ÿðèàíû</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øèíæëýõ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óõààí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òåõíîëîãèéí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ñóóðü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ìýäýýëëèéí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òåõíîëîãèéí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ýð</w:t>
      </w:r>
      <w:proofErr w:type="spellEnd"/>
      <w:r w:rsidRPr="00981112">
        <w:rPr>
          <w:rFonts w:ascii="Times New Roman" w:hAnsi="Times New Roman" w:cs="Times New Roman"/>
        </w:rPr>
        <w:t xml:space="preserve">¿¿ë </w:t>
      </w:r>
      <w:proofErr w:type="spellStart"/>
      <w:r w:rsidRPr="00981112">
        <w:rPr>
          <w:rFonts w:ascii="Times New Roman" w:hAnsi="Times New Roman" w:cs="Times New Roman"/>
        </w:rPr>
        <w:t>àæ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òºõºõ¿éí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ñóðàõóéä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ñî¸ëûã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îéëãîõ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èëýðõèéëýõ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íèéãìèéí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èðãýíèé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äýýð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ñóóðèëñàí</w:t>
      </w:r>
      <w:proofErr w:type="spellEnd"/>
      <w:r w:rsidRPr="00981112">
        <w:rPr>
          <w:rFonts w:ascii="Times New Roman" w:eastAsia="+mn-ea" w:hAnsi="Times New Roman" w:cs="Times New Roman"/>
          <w:b/>
          <w:bCs/>
          <w:shadow/>
          <w:kern w:val="24"/>
          <w:lang w:val="mn-MN"/>
        </w:rPr>
        <w:t xml:space="preserve"> </w:t>
      </w:r>
      <w:r w:rsidRPr="00981112">
        <w:rPr>
          <w:rFonts w:ascii="Times New Roman" w:hAnsi="Times New Roman" w:cs="Times New Roman"/>
          <w:bCs/>
          <w:lang w:val="mn-MN"/>
        </w:rPr>
        <w:t>элбэг тэнүүн амьдралтай, хийж бүтээх оргилуун хүсэлтэй, эрдэм ухаан</w:t>
      </w:r>
      <w:r w:rsidRPr="00981112">
        <w:rPr>
          <w:rFonts w:ascii="Times New Roman" w:hAnsi="Times New Roman" w:cs="Times New Roman"/>
          <w:bCs/>
        </w:rPr>
        <w:t xml:space="preserve"> </w:t>
      </w:r>
      <w:r w:rsidRPr="00981112">
        <w:rPr>
          <w:rFonts w:ascii="Times New Roman" w:hAnsi="Times New Roman" w:cs="Times New Roman"/>
          <w:bCs/>
          <w:lang w:val="mn-MN"/>
        </w:rPr>
        <w:t>–эрүүл бие</w:t>
      </w:r>
      <w:r w:rsidRPr="00981112">
        <w:rPr>
          <w:rFonts w:ascii="Times New Roman" w:hAnsi="Times New Roman" w:cs="Times New Roman"/>
          <w:bCs/>
        </w:rPr>
        <w:t xml:space="preserve"> </w:t>
      </w:r>
      <w:r w:rsidRPr="00981112">
        <w:rPr>
          <w:rFonts w:ascii="Times New Roman" w:hAnsi="Times New Roman" w:cs="Times New Roman"/>
          <w:bCs/>
          <w:lang w:val="mn-MN"/>
        </w:rPr>
        <w:t>–</w:t>
      </w:r>
      <w:r w:rsidRPr="00981112">
        <w:rPr>
          <w:rFonts w:ascii="Times New Roman" w:hAnsi="Times New Roman" w:cs="Times New Roman"/>
          <w:bCs/>
        </w:rPr>
        <w:t xml:space="preserve"> </w:t>
      </w:r>
      <w:r w:rsidRPr="00981112">
        <w:rPr>
          <w:rFonts w:ascii="Times New Roman" w:hAnsi="Times New Roman" w:cs="Times New Roman"/>
          <w:bCs/>
          <w:lang w:val="mn-MN"/>
        </w:rPr>
        <w:t xml:space="preserve">эрч хүч цогцолсон, </w:t>
      </w:r>
      <w:proofErr w:type="spellStart"/>
      <w:r w:rsidRPr="00981112">
        <w:rPr>
          <w:rFonts w:ascii="Times New Roman" w:hAnsi="Times New Roman" w:cs="Times New Roman"/>
          <w:bCs/>
        </w:rPr>
        <w:t>îþóí</w:t>
      </w:r>
      <w:proofErr w:type="spellEnd"/>
      <w:r w:rsidRPr="00981112">
        <w:rPr>
          <w:rFonts w:ascii="Times New Roman" w:hAnsi="Times New Roman" w:cs="Times New Roman"/>
          <w:bCs/>
        </w:rPr>
        <w:t xml:space="preserve"> </w:t>
      </w:r>
      <w:proofErr w:type="spellStart"/>
      <w:r w:rsidRPr="00981112">
        <w:rPr>
          <w:rFonts w:ascii="Times New Roman" w:hAnsi="Times New Roman" w:cs="Times New Roman"/>
          <w:bCs/>
        </w:rPr>
        <w:t>ñýòãýëãýýíèé</w:t>
      </w:r>
      <w:proofErr w:type="spellEnd"/>
      <w:r w:rsidRPr="00981112">
        <w:rPr>
          <w:rFonts w:ascii="Times New Roman" w:hAnsi="Times New Roman" w:cs="Times New Roman"/>
          <w:bCs/>
        </w:rPr>
        <w:t xml:space="preserve"> õ¿÷</w:t>
      </w:r>
      <w:proofErr w:type="spellStart"/>
      <w:r w:rsidRPr="00981112">
        <w:rPr>
          <w:rFonts w:ascii="Times New Roman" w:hAnsi="Times New Roman" w:cs="Times New Roman"/>
          <w:bCs/>
        </w:rPr>
        <w:t>èðõýã</w:t>
      </w:r>
      <w:proofErr w:type="spellEnd"/>
      <w:r w:rsidRPr="00981112">
        <w:rPr>
          <w:rFonts w:ascii="Times New Roman" w:hAnsi="Times New Roman" w:cs="Times New Roman"/>
          <w:bCs/>
        </w:rPr>
        <w:t xml:space="preserve"> ÷</w:t>
      </w:r>
      <w:proofErr w:type="spellStart"/>
      <w:r w:rsidRPr="00981112">
        <w:rPr>
          <w:rFonts w:ascii="Times New Roman" w:hAnsi="Times New Roman" w:cs="Times New Roman"/>
          <w:bCs/>
        </w:rPr>
        <w:t>àäâàðòàé</w:t>
      </w:r>
      <w:proofErr w:type="spellEnd"/>
      <w:r w:rsidRPr="00981112">
        <w:rPr>
          <w:rFonts w:ascii="Times New Roman" w:hAnsi="Times New Roman" w:cs="Times New Roman"/>
          <w:bCs/>
        </w:rPr>
        <w:t xml:space="preserve">, </w:t>
      </w:r>
      <w:r w:rsidRPr="00981112">
        <w:rPr>
          <w:rFonts w:ascii="Times New Roman" w:hAnsi="Times New Roman" w:cs="Times New Roman"/>
          <w:bCs/>
          <w:lang w:val="mn-MN"/>
        </w:rPr>
        <w:t>сэтгэлийн гэгээрэл-ёс суртахууны бурханл</w:t>
      </w:r>
      <w:r w:rsidRPr="00981112">
        <w:rPr>
          <w:rFonts w:ascii="Times New Roman" w:hAnsi="Times New Roman" w:cs="Times New Roman"/>
          <w:bCs/>
        </w:rPr>
        <w:t>à</w:t>
      </w:r>
      <w:r w:rsidRPr="00981112">
        <w:rPr>
          <w:rFonts w:ascii="Times New Roman" w:hAnsi="Times New Roman" w:cs="Times New Roman"/>
          <w:bCs/>
          <w:lang w:val="mn-MN"/>
        </w:rPr>
        <w:t xml:space="preserve">г чанар бүхий </w:t>
      </w:r>
      <w:proofErr w:type="spellStart"/>
      <w:r w:rsidRPr="00981112">
        <w:rPr>
          <w:rFonts w:ascii="Times New Roman" w:hAnsi="Times New Roman" w:cs="Times New Roman"/>
          <w:bCs/>
        </w:rPr>
        <w:t>õ¿íèé</w:t>
      </w:r>
      <w:proofErr w:type="spellEnd"/>
      <w:r w:rsidRPr="00981112">
        <w:rPr>
          <w:rFonts w:ascii="Times New Roman" w:hAnsi="Times New Roman" w:cs="Times New Roman"/>
          <w:bCs/>
        </w:rPr>
        <w:t xml:space="preserve"> </w:t>
      </w:r>
      <w:proofErr w:type="spellStart"/>
      <w:r w:rsidRPr="00981112">
        <w:rPr>
          <w:rFonts w:ascii="Times New Roman" w:hAnsi="Times New Roman" w:cs="Times New Roman"/>
          <w:bCs/>
        </w:rPr>
        <w:t>òóõàé</w:t>
      </w:r>
      <w:proofErr w:type="spellEnd"/>
      <w:r w:rsidRPr="00981112">
        <w:rPr>
          <w:rFonts w:ascii="Times New Roman" w:hAnsi="Times New Roman" w:cs="Times New Roman"/>
          <w:bCs/>
        </w:rPr>
        <w:t>.</w:t>
      </w:r>
    </w:p>
    <w:p w:rsidR="0023474D" w:rsidRPr="00981112" w:rsidRDefault="0023474D" w:rsidP="0061412B">
      <w:pPr>
        <w:pStyle w:val="ListParagraph"/>
        <w:numPr>
          <w:ilvl w:val="0"/>
          <w:numId w:val="17"/>
        </w:numPr>
        <w:spacing w:after="0"/>
        <w:jc w:val="both"/>
        <w:rPr>
          <w:rFonts w:ascii="Times New Roman" w:hAnsi="Times New Roman" w:cs="Times New Roman"/>
        </w:rPr>
      </w:pPr>
      <w:r w:rsidRPr="00981112">
        <w:rPr>
          <w:rFonts w:ascii="Times New Roman" w:hAnsi="Times New Roman" w:cs="Times New Roman"/>
          <w:b/>
        </w:rPr>
        <w:t>ªº</w:t>
      </w:r>
      <w:proofErr w:type="spellStart"/>
      <w:r w:rsidRPr="00981112">
        <w:rPr>
          <w:rFonts w:ascii="Times New Roman" w:hAnsi="Times New Roman" w:cs="Times New Roman"/>
          <w:b/>
        </w:rPr>
        <w:t>ðèéã</w:t>
      </w:r>
      <w:proofErr w:type="spellEnd"/>
      <w:r w:rsidRPr="00981112">
        <w:rPr>
          <w:rFonts w:ascii="Times New Roman" w:hAnsi="Times New Roman" w:cs="Times New Roman"/>
          <w:b/>
        </w:rPr>
        <w:t xml:space="preserve">ºº </w:t>
      </w:r>
      <w:proofErr w:type="spellStart"/>
      <w:r w:rsidRPr="00981112">
        <w:rPr>
          <w:rFonts w:ascii="Times New Roman" w:hAnsi="Times New Roman" w:cs="Times New Roman"/>
          <w:b/>
        </w:rPr>
        <w:t>óäèðäàõ</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Öàãèéã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Ñàíõ</w:t>
      </w:r>
      <w:proofErr w:type="spellEnd"/>
      <w:r w:rsidRPr="00981112">
        <w:rPr>
          <w:rFonts w:ascii="Times New Roman" w:hAnsi="Times New Roman" w:cs="Times New Roman"/>
        </w:rPr>
        <w:t>¿¿</w:t>
      </w:r>
      <w:proofErr w:type="spellStart"/>
      <w:r w:rsidRPr="00981112">
        <w:rPr>
          <w:rFonts w:ascii="Times New Roman" w:hAnsi="Times New Roman" w:cs="Times New Roman"/>
        </w:rPr>
        <w:t>ãýý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ÿðèàãàà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Õàíäëàãàà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Æèíõýíý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àâúÿàñ</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àäâàðàà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òàíüæ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ìýäýí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õºãæ</w:t>
      </w:r>
      <w:proofErr w:type="spellEnd"/>
      <w:r w:rsidRPr="00981112">
        <w:rPr>
          <w:rFonts w:ascii="Times New Roman" w:hAnsi="Times New Roman" w:cs="Times New Roman"/>
        </w:rPr>
        <w:t>¿¿</w:t>
      </w:r>
      <w:proofErr w:type="spellStart"/>
      <w:r w:rsidRPr="00981112">
        <w:rPr>
          <w:rFonts w:ascii="Times New Roman" w:hAnsi="Times New Roman" w:cs="Times New Roman"/>
        </w:rPr>
        <w:t>ëýõ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Ðåàêòèâ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õàíäëàãûã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ïðîåêòèâ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õàíäëàãà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áîëãîí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õóâèðãàõ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áîëîëöîîíû</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òóõàé</w:t>
      </w:r>
      <w:proofErr w:type="spellEnd"/>
      <w:r w:rsidRPr="00981112">
        <w:rPr>
          <w:rFonts w:ascii="Times New Roman" w:hAnsi="Times New Roman" w:cs="Times New Roman"/>
        </w:rPr>
        <w:t xml:space="preserve">. </w:t>
      </w:r>
    </w:p>
    <w:p w:rsidR="0023474D" w:rsidRPr="00981112" w:rsidRDefault="0023474D" w:rsidP="0061412B">
      <w:pPr>
        <w:pStyle w:val="ListParagraph"/>
        <w:numPr>
          <w:ilvl w:val="0"/>
          <w:numId w:val="17"/>
        </w:numPr>
        <w:spacing w:after="0"/>
        <w:jc w:val="both"/>
        <w:rPr>
          <w:rFonts w:ascii="Times New Roman" w:hAnsi="Times New Roman" w:cs="Times New Roman"/>
        </w:rPr>
      </w:pPr>
      <w:proofErr w:type="spellStart"/>
      <w:r w:rsidRPr="00981112">
        <w:rPr>
          <w:rFonts w:ascii="Times New Roman" w:hAnsi="Times New Roman" w:cs="Times New Roman"/>
          <w:b/>
        </w:rPr>
        <w:t>Áóñàäòàé</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õàðèëöàõ</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àäâàð</w:t>
      </w:r>
      <w:proofErr w:type="spellEnd"/>
      <w:r w:rsidRPr="00981112">
        <w:rPr>
          <w:rFonts w:ascii="Times New Roman" w:hAnsi="Times New Roman" w:cs="Times New Roman"/>
          <w:b/>
        </w:rPr>
        <w:t>.</w:t>
      </w:r>
      <w:r w:rsidRPr="00981112">
        <w:rPr>
          <w:rFonts w:ascii="Times New Roman" w:hAnsi="Times New Roman" w:cs="Times New Roman"/>
        </w:rPr>
        <w:t xml:space="preserve"> </w:t>
      </w:r>
      <w:proofErr w:type="spellStart"/>
      <w:r w:rsidRPr="00981112">
        <w:rPr>
          <w:rFonts w:ascii="Times New Roman" w:hAnsi="Times New Roman" w:cs="Times New Roman"/>
        </w:rPr>
        <w:t>Õàðèëöàõ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óðëàã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àìæèëòûí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íäýñ</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ìºí</w:t>
      </w:r>
      <w:proofErr w:type="spellEnd"/>
      <w:r w:rsidRPr="00981112">
        <w:rPr>
          <w:rFonts w:ascii="Times New Roman" w:hAnsi="Times New Roman" w:cs="Times New Roman"/>
        </w:rPr>
        <w:t>. /</w:t>
      </w:r>
      <w:proofErr w:type="spellStart"/>
      <w:r w:rsidRPr="00981112">
        <w:rPr>
          <w:rFonts w:ascii="Times New Roman" w:hAnsi="Times New Roman" w:cs="Times New Roman"/>
        </w:rPr>
        <w:t>Áè</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áè</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Áè</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ãýð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Áè</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õàìò</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îëîí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Áè</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íèéãýì</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Çºð÷èë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çºðºëä</w:t>
      </w:r>
      <w:proofErr w:type="spellEnd"/>
      <w:r w:rsidRPr="00981112">
        <w:rPr>
          <w:rFonts w:ascii="Times New Roman" w:hAnsi="Times New Roman" w:cs="Times New Roman"/>
        </w:rPr>
        <w:t>ºº</w:t>
      </w:r>
      <w:proofErr w:type="spellStart"/>
      <w:r w:rsidRPr="00981112">
        <w:rPr>
          <w:rFonts w:ascii="Times New Roman" w:hAnsi="Times New Roman" w:cs="Times New Roman"/>
        </w:rPr>
        <w:t>íèéã</w:t>
      </w:r>
      <w:proofErr w:type="spellEnd"/>
      <w:r w:rsidRPr="00981112">
        <w:rPr>
          <w:rFonts w:ascii="Times New Roman" w:hAnsi="Times New Roman" w:cs="Times New Roman"/>
        </w:rPr>
        <w:t xml:space="preserve"> ¿ð </w:t>
      </w:r>
      <w:proofErr w:type="spellStart"/>
      <w:r w:rsidRPr="00981112">
        <w:rPr>
          <w:rFonts w:ascii="Times New Roman" w:hAnsi="Times New Roman" w:cs="Times New Roman"/>
        </w:rPr>
        <w:t>ä¿íòýé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àðãóóäàä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Íèéãýì</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áàéãóóëëàãà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ãýð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á¿ëèéí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õ¿ðýýíä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äèñòðåññèéí</w:t>
      </w:r>
      <w:proofErr w:type="spellEnd"/>
      <w:r w:rsidRPr="00981112">
        <w:rPr>
          <w:rFonts w:ascii="Times New Roman" w:hAnsi="Times New Roman" w:cs="Times New Roman"/>
        </w:rPr>
        <w:t xml:space="preserve"> õ¿÷</w:t>
      </w:r>
      <w:proofErr w:type="spellStart"/>
      <w:r w:rsidRPr="00981112">
        <w:rPr>
          <w:rFonts w:ascii="Times New Roman" w:hAnsi="Times New Roman" w:cs="Times New Roman"/>
        </w:rPr>
        <w:t>èí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ç¿éëä</w:t>
      </w:r>
      <w:proofErr w:type="spellEnd"/>
      <w:r w:rsidRPr="00981112">
        <w:rPr>
          <w:rFonts w:ascii="Times New Roman" w:hAnsi="Times New Roman" w:cs="Times New Roman"/>
        </w:rPr>
        <w:t xml:space="preserve"> º</w:t>
      </w:r>
      <w:proofErr w:type="spellStart"/>
      <w:r w:rsidRPr="00981112">
        <w:rPr>
          <w:rFonts w:ascii="Times New Roman" w:hAnsi="Times New Roman" w:cs="Times New Roman"/>
        </w:rPr>
        <w:t>ðòºõã¿é</w:t>
      </w:r>
      <w:proofErr w:type="spellEnd"/>
      <w:r w:rsidRPr="00981112">
        <w:rPr>
          <w:rFonts w:ascii="Times New Roman" w:hAnsi="Times New Roman" w:cs="Times New Roman"/>
        </w:rPr>
        <w:t xml:space="preserve"> ºº</w:t>
      </w:r>
      <w:proofErr w:type="spellStart"/>
      <w:r w:rsidRPr="00981112">
        <w:rPr>
          <w:rFonts w:ascii="Times New Roman" w:hAnsi="Times New Roman" w:cs="Times New Roman"/>
        </w:rPr>
        <w:t>ðèéã</w:t>
      </w:r>
      <w:proofErr w:type="spellEnd"/>
      <w:r w:rsidRPr="00981112">
        <w:rPr>
          <w:rFonts w:ascii="Times New Roman" w:hAnsi="Times New Roman" w:cs="Times New Roman"/>
        </w:rPr>
        <w:t xml:space="preserve">ºº </w:t>
      </w:r>
      <w:proofErr w:type="spellStart"/>
      <w:r w:rsidRPr="00981112">
        <w:rPr>
          <w:rFonts w:ascii="Times New Roman" w:hAnsi="Times New Roman" w:cs="Times New Roman"/>
        </w:rPr>
        <w:t>óäèðäàí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çîõèöóóëàõ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áîëîìæ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Õàðèëöààíû</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àäâàðàà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ñàéæðóóëàõ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áóñäûã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îéëãîæ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õ¿íäýëæ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õºãæ</w:t>
      </w:r>
      <w:proofErr w:type="spellEnd"/>
      <w:r w:rsidRPr="00981112">
        <w:rPr>
          <w:rFonts w:ascii="Times New Roman" w:hAnsi="Times New Roman" w:cs="Times New Roman"/>
        </w:rPr>
        <w:t>¿¿</w:t>
      </w:r>
      <w:proofErr w:type="spellStart"/>
      <w:r w:rsidRPr="00981112">
        <w:rPr>
          <w:rFonts w:ascii="Times New Roman" w:hAnsi="Times New Roman" w:cs="Times New Roman"/>
        </w:rPr>
        <w:t>ëýí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äýìæèæ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õàðèëöñàíààð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áàéãóóëëàãûí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á¿òýýìæèéã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íýìýãä</w:t>
      </w:r>
      <w:proofErr w:type="spellEnd"/>
      <w:r w:rsidRPr="00981112">
        <w:rPr>
          <w:rFonts w:ascii="Times New Roman" w:hAnsi="Times New Roman" w:cs="Times New Roman"/>
        </w:rPr>
        <w:t>¿¿</w:t>
      </w:r>
      <w:proofErr w:type="spellStart"/>
      <w:r w:rsidRPr="00981112">
        <w:rPr>
          <w:rFonts w:ascii="Times New Roman" w:hAnsi="Times New Roman" w:cs="Times New Roman"/>
        </w:rPr>
        <w:t>ëýõ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áîëîìæèéã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òàíüæ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ìýäýõ</w:t>
      </w:r>
      <w:proofErr w:type="spellEnd"/>
      <w:r w:rsidRPr="00981112">
        <w:rPr>
          <w:rFonts w:ascii="Times New Roman" w:hAnsi="Times New Roman" w:cs="Times New Roman"/>
        </w:rPr>
        <w:t>.</w:t>
      </w:r>
    </w:p>
    <w:p w:rsidR="0023474D" w:rsidRPr="00981112" w:rsidRDefault="0023474D" w:rsidP="0061412B">
      <w:pPr>
        <w:pStyle w:val="ListParagraph"/>
        <w:numPr>
          <w:ilvl w:val="0"/>
          <w:numId w:val="17"/>
        </w:numPr>
        <w:spacing w:after="0"/>
        <w:jc w:val="both"/>
        <w:rPr>
          <w:rFonts w:ascii="Times New Roman" w:hAnsi="Times New Roman" w:cs="Times New Roman"/>
        </w:rPr>
      </w:pPr>
      <w:r w:rsidRPr="00981112">
        <w:rPr>
          <w:rFonts w:ascii="Times New Roman" w:hAnsi="Times New Roman" w:cs="Times New Roman"/>
          <w:b/>
        </w:rPr>
        <w:t>ªº</w:t>
      </w:r>
      <w:proofErr w:type="spellStart"/>
      <w:r w:rsidRPr="00981112">
        <w:rPr>
          <w:rFonts w:ascii="Times New Roman" w:hAnsi="Times New Roman" w:cs="Times New Roman"/>
          <w:b/>
        </w:rPr>
        <w:t>ð÷ëºëòèéí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ìåíåæìåíò</w:t>
      </w:r>
      <w:proofErr w:type="spellEnd"/>
      <w:r w:rsidRPr="00981112">
        <w:rPr>
          <w:rFonts w:ascii="Times New Roman" w:hAnsi="Times New Roman" w:cs="Times New Roman"/>
          <w:b/>
        </w:rPr>
        <w:t>.</w:t>
      </w:r>
      <w:r w:rsidRPr="00981112">
        <w:rPr>
          <w:rFonts w:ascii="Times New Roman" w:hAnsi="Times New Roman" w:cs="Times New Roman"/>
        </w:rPr>
        <w:t xml:space="preserve"> ªº</w:t>
      </w:r>
      <w:proofErr w:type="spellStart"/>
      <w:r w:rsidRPr="00981112">
        <w:rPr>
          <w:rFonts w:ascii="Times New Roman" w:hAnsi="Times New Roman" w:cs="Times New Roman"/>
        </w:rPr>
        <w:t>ð÷ëºëò</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çàéëøã¿éã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óõààð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á¿òýýë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ñàíàà÷ëàãàòàé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øèíý÷ëýã</w:t>
      </w:r>
      <w:proofErr w:type="spellEnd"/>
      <w:r w:rsidRPr="00981112">
        <w:rPr>
          <w:rFonts w:ascii="Times New Roman" w:hAnsi="Times New Roman" w:cs="Times New Roman"/>
        </w:rPr>
        <w:t>÷, ºº</w:t>
      </w:r>
      <w:proofErr w:type="spellStart"/>
      <w:r w:rsidRPr="00981112">
        <w:rPr>
          <w:rFonts w:ascii="Times New Roman" w:hAnsi="Times New Roman" w:cs="Times New Roman"/>
        </w:rPr>
        <w:t>ð÷ëºëòèéí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óäèðäëàãûã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çºâ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çîõèöóóëàí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õýðýãæ</w:t>
      </w:r>
      <w:proofErr w:type="spellEnd"/>
      <w:r w:rsidRPr="00981112">
        <w:rPr>
          <w:rFonts w:ascii="Times New Roman" w:hAnsi="Times New Roman" w:cs="Times New Roman"/>
        </w:rPr>
        <w:t>¿¿</w:t>
      </w:r>
      <w:proofErr w:type="spellStart"/>
      <w:r w:rsidRPr="00981112">
        <w:rPr>
          <w:rFonts w:ascii="Times New Roman" w:hAnsi="Times New Roman" w:cs="Times New Roman"/>
        </w:rPr>
        <w:t>ëäýã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ªº</w:t>
      </w:r>
      <w:proofErr w:type="spellStart"/>
      <w:r w:rsidRPr="00981112">
        <w:rPr>
          <w:rFonts w:ascii="Times New Roman" w:hAnsi="Times New Roman" w:cs="Times New Roman"/>
        </w:rPr>
        <w:t>ð÷ëºëòºíä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õàíäàõ</w:t>
      </w:r>
      <w:proofErr w:type="spellEnd"/>
      <w:r w:rsidRPr="00981112">
        <w:rPr>
          <w:rFonts w:ascii="Times New Roman" w:hAnsi="Times New Roman" w:cs="Times New Roman"/>
        </w:rPr>
        <w:t xml:space="preserve"> ºº</w:t>
      </w:r>
      <w:proofErr w:type="spellStart"/>
      <w:r w:rsidRPr="00981112">
        <w:rPr>
          <w:rFonts w:ascii="Times New Roman" w:hAnsi="Times New Roman" w:cs="Times New Roman"/>
        </w:rPr>
        <w:t>ðèéí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õàìòðàí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ç¿òãýã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íºõäèéõ</w:t>
      </w:r>
      <w:proofErr w:type="spellEnd"/>
      <w:r w:rsidRPr="00981112">
        <w:rPr>
          <w:rFonts w:ascii="Times New Roman" w:hAnsi="Times New Roman" w:cs="Times New Roman"/>
        </w:rPr>
        <w:t xml:space="preserve">ºº </w:t>
      </w:r>
      <w:proofErr w:type="spellStart"/>
      <w:r w:rsidRPr="00981112">
        <w:rPr>
          <w:rFonts w:ascii="Times New Roman" w:hAnsi="Times New Roman" w:cs="Times New Roman"/>
        </w:rPr>
        <w:t>õàíäëàãûã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òàíüæ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ìýäñýíýýð</w:t>
      </w:r>
      <w:proofErr w:type="spellEnd"/>
      <w:r w:rsidRPr="00981112">
        <w:rPr>
          <w:rFonts w:ascii="Times New Roman" w:hAnsi="Times New Roman" w:cs="Times New Roman"/>
        </w:rPr>
        <w:t xml:space="preserve"> ºº</w:t>
      </w:r>
      <w:proofErr w:type="spellStart"/>
      <w:r w:rsidRPr="00981112">
        <w:rPr>
          <w:rFonts w:ascii="Times New Roman" w:hAnsi="Times New Roman" w:cs="Times New Roman"/>
        </w:rPr>
        <w:t>ð÷ëºëòèéí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óäèðäëàãûã</w:t>
      </w:r>
      <w:proofErr w:type="spellEnd"/>
      <w:r w:rsidRPr="00981112">
        <w:rPr>
          <w:rFonts w:ascii="Times New Roman" w:hAnsi="Times New Roman" w:cs="Times New Roman"/>
        </w:rPr>
        <w:t xml:space="preserve"> ¿ð </w:t>
      </w:r>
      <w:proofErr w:type="spellStart"/>
      <w:r w:rsidRPr="00981112">
        <w:rPr>
          <w:rFonts w:ascii="Times New Roman" w:hAnsi="Times New Roman" w:cs="Times New Roman"/>
        </w:rPr>
        <w:t>ä¿íòýé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õýðýãæ</w:t>
      </w:r>
      <w:proofErr w:type="spellEnd"/>
      <w:r w:rsidRPr="00981112">
        <w:rPr>
          <w:rFonts w:ascii="Times New Roman" w:hAnsi="Times New Roman" w:cs="Times New Roman"/>
        </w:rPr>
        <w:t>¿¿</w:t>
      </w:r>
      <w:proofErr w:type="spellStart"/>
      <w:r w:rsidRPr="00981112">
        <w:rPr>
          <w:rFonts w:ascii="Times New Roman" w:hAnsi="Times New Roman" w:cs="Times New Roman"/>
        </w:rPr>
        <w:t>ëýõ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áîëîìæèíä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w:t>
      </w:r>
    </w:p>
    <w:p w:rsidR="0023474D" w:rsidRPr="00981112" w:rsidRDefault="0023474D" w:rsidP="0061412B">
      <w:pPr>
        <w:pStyle w:val="ListParagraph"/>
        <w:numPr>
          <w:ilvl w:val="0"/>
          <w:numId w:val="17"/>
        </w:numPr>
        <w:spacing w:after="0"/>
        <w:jc w:val="both"/>
        <w:rPr>
          <w:rFonts w:ascii="Times New Roman" w:hAnsi="Times New Roman" w:cs="Times New Roman"/>
        </w:rPr>
      </w:pPr>
      <w:proofErr w:type="spellStart"/>
      <w:r w:rsidRPr="00981112">
        <w:rPr>
          <w:rFonts w:ascii="Times New Roman" w:hAnsi="Times New Roman" w:cs="Times New Roman"/>
          <w:b/>
        </w:rPr>
        <w:t>Ñóðàõóéä</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ñóðàëöàõ</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àäàìæ</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rPr>
        <w:t>Òàñðàëòã¿é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àäàâõèòàé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àðãà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ç¿éä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w:t>
      </w:r>
      <w:proofErr w:type="spellStart"/>
      <w:r w:rsidRPr="00981112">
        <w:rPr>
          <w:rFonts w:ascii="Times New Roman" w:hAnsi="Times New Roman" w:cs="Times New Roman"/>
        </w:rPr>
        <w:t>ñóðàõóéä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àðãà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áàðèëûã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ýçýìøèí</w:t>
      </w:r>
      <w:proofErr w:type="spellEnd"/>
      <w:r w:rsidRPr="00981112">
        <w:rPr>
          <w:rFonts w:ascii="Times New Roman" w:hAnsi="Times New Roman" w:cs="Times New Roman"/>
        </w:rPr>
        <w:t xml:space="preserve">, </w:t>
      </w:r>
      <w:r w:rsidRPr="00981112">
        <w:rPr>
          <w:rFonts w:ascii="Times New Roman" w:hAnsi="Times New Roman" w:cs="Times New Roman"/>
          <w:lang w:val="mn-MN"/>
        </w:rPr>
        <w:t xml:space="preserve">үр бүтээлтэй ажиллах </w:t>
      </w:r>
      <w:proofErr w:type="gramStart"/>
      <w:r w:rsidRPr="00981112">
        <w:rPr>
          <w:rFonts w:ascii="Times New Roman" w:hAnsi="Times New Roman" w:cs="Times New Roman"/>
          <w:lang w:val="mn-MN"/>
        </w:rPr>
        <w:t xml:space="preserve">замаар </w:t>
      </w:r>
      <w:r w:rsidRPr="00981112">
        <w:rPr>
          <w:rFonts w:ascii="Times New Roman" w:hAnsi="Times New Roman" w:cs="Times New Roman"/>
        </w:rPr>
        <w:t xml:space="preserve"> </w:t>
      </w:r>
      <w:proofErr w:type="spellStart"/>
      <w:r w:rsidRPr="00981112">
        <w:rPr>
          <w:rFonts w:ascii="Times New Roman" w:hAnsi="Times New Roman" w:cs="Times New Roman"/>
        </w:rPr>
        <w:t>áàéãóóëëàãûí</w:t>
      </w:r>
      <w:proofErr w:type="spellEnd"/>
      <w:proofErr w:type="gramEnd"/>
      <w:r w:rsidRPr="00981112">
        <w:rPr>
          <w:rFonts w:ascii="Times New Roman" w:hAnsi="Times New Roman" w:cs="Times New Roman"/>
        </w:rPr>
        <w:t xml:space="preserve"> </w:t>
      </w:r>
      <w:proofErr w:type="spellStart"/>
      <w:r w:rsidRPr="00981112">
        <w:rPr>
          <w:rFonts w:ascii="Times New Roman" w:hAnsi="Times New Roman" w:cs="Times New Roman"/>
        </w:rPr>
        <w:t>áîëîí</w:t>
      </w:r>
      <w:proofErr w:type="spellEnd"/>
      <w:r w:rsidRPr="00981112">
        <w:rPr>
          <w:rFonts w:ascii="Times New Roman" w:hAnsi="Times New Roman" w:cs="Times New Roman"/>
        </w:rPr>
        <w:t xml:space="preserve"> ºº</w:t>
      </w:r>
      <w:proofErr w:type="spellStart"/>
      <w:r w:rsidRPr="00981112">
        <w:rPr>
          <w:rFonts w:ascii="Times New Roman" w:hAnsi="Times New Roman" w:cs="Times New Roman"/>
        </w:rPr>
        <w:t>ðèéí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õºãæëèéã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õàíãàõàä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õóâü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íýìðýý</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îðóóëàõ</w:t>
      </w:r>
      <w:proofErr w:type="spellEnd"/>
      <w:r w:rsidRPr="00981112">
        <w:rPr>
          <w:rFonts w:ascii="Times New Roman" w:hAnsi="Times New Roman" w:cs="Times New Roman"/>
        </w:rPr>
        <w:t>. ªº</w:t>
      </w:r>
      <w:proofErr w:type="spellStart"/>
      <w:r w:rsidRPr="00981112">
        <w:rPr>
          <w:rFonts w:ascii="Times New Roman" w:hAnsi="Times New Roman" w:cs="Times New Roman"/>
        </w:rPr>
        <w:t>ðèéí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éëèéí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ìàÿãèéã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òàíüæ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ìýäýí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íàñàí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òóðøèéí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ñóðàõóéä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ìàíëàéëëûí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ìàÿãòàé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áîëîõ</w:t>
      </w:r>
      <w:proofErr w:type="spellEnd"/>
      <w:r w:rsidRPr="00981112">
        <w:rPr>
          <w:rFonts w:ascii="Times New Roman" w:hAnsi="Times New Roman" w:cs="Times New Roman"/>
        </w:rPr>
        <w:t>.</w:t>
      </w:r>
    </w:p>
    <w:p w:rsidR="0023474D" w:rsidRPr="00981112" w:rsidRDefault="0023474D" w:rsidP="0061412B">
      <w:pPr>
        <w:pStyle w:val="ListParagraph"/>
        <w:numPr>
          <w:ilvl w:val="0"/>
          <w:numId w:val="17"/>
        </w:numPr>
        <w:spacing w:after="0"/>
        <w:jc w:val="both"/>
        <w:rPr>
          <w:rFonts w:ascii="Times New Roman" w:hAnsi="Times New Roman" w:cs="Times New Roman"/>
        </w:rPr>
      </w:pPr>
      <w:proofErr w:type="spellStart"/>
      <w:r w:rsidRPr="00981112">
        <w:rPr>
          <w:rFonts w:ascii="Times New Roman" w:hAnsi="Times New Roman" w:cs="Times New Roman"/>
          <w:b/>
        </w:rPr>
        <w:t>Îð÷èí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öàãèéí</w:t>
      </w:r>
      <w:proofErr w:type="spellEnd"/>
      <w:r w:rsidRPr="00981112">
        <w:rPr>
          <w:rFonts w:ascii="Times New Roman" w:hAnsi="Times New Roman" w:cs="Times New Roman"/>
          <w:b/>
        </w:rPr>
        <w:t xml:space="preserve"> “ª</w:t>
      </w:r>
      <w:proofErr w:type="spellStart"/>
      <w:r w:rsidRPr="00981112">
        <w:rPr>
          <w:rFonts w:ascii="Times New Roman" w:hAnsi="Times New Roman" w:cs="Times New Roman"/>
          <w:b/>
        </w:rPr>
        <w:t>íäºð</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á¿òýýìæèò</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õóâü</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õ¿íèé</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èìèæ</w:t>
      </w:r>
      <w:proofErr w:type="spellEnd"/>
      <w:r w:rsidRPr="00981112">
        <w:rPr>
          <w:rFonts w:ascii="Times New Roman" w:hAnsi="Times New Roman" w:cs="Times New Roman"/>
          <w:b/>
        </w:rPr>
        <w:t>, ºº</w:t>
      </w:r>
      <w:proofErr w:type="spellStart"/>
      <w:r w:rsidRPr="00981112">
        <w:rPr>
          <w:rFonts w:ascii="Times New Roman" w:hAnsi="Times New Roman" w:cs="Times New Roman"/>
          <w:b/>
        </w:rPr>
        <w:t>ðèéí</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íý</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öýíèéã</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ìýäýð</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àìæèëòàíä</w:t>
      </w:r>
      <w:proofErr w:type="spellEnd"/>
      <w:r w:rsidRPr="00981112">
        <w:rPr>
          <w:rFonts w:ascii="Times New Roman" w:hAnsi="Times New Roman" w:cs="Times New Roman"/>
          <w:b/>
        </w:rPr>
        <w:t xml:space="preserve"> </w:t>
      </w:r>
      <w:proofErr w:type="spellStart"/>
      <w:r w:rsidRPr="00981112">
        <w:rPr>
          <w:rFonts w:ascii="Times New Roman" w:hAnsi="Times New Roman" w:cs="Times New Roman"/>
          <w:b/>
        </w:rPr>
        <w:t>õ¿ðýõ¿é</w:t>
      </w:r>
      <w:proofErr w:type="spellEnd"/>
      <w:proofErr w:type="gramStart"/>
      <w:r w:rsidRPr="00981112">
        <w:rPr>
          <w:rFonts w:ascii="Times New Roman" w:hAnsi="Times New Roman" w:cs="Times New Roman"/>
          <w:b/>
        </w:rPr>
        <w:t>.</w:t>
      </w:r>
      <w:r w:rsidRPr="00981112">
        <w:rPr>
          <w:rFonts w:ascii="Times New Roman" w:hAnsi="Times New Roman" w:cs="Times New Roman"/>
        </w:rPr>
        <w:t>.</w:t>
      </w:r>
      <w:proofErr w:type="gramEnd"/>
      <w:r w:rsidRPr="00981112">
        <w:rPr>
          <w:rFonts w:ascii="Times New Roman" w:hAnsi="Times New Roman" w:cs="Times New Roman"/>
        </w:rPr>
        <w:t xml:space="preserve"> </w:t>
      </w:r>
      <w:proofErr w:type="spellStart"/>
      <w:r w:rsidRPr="00981112">
        <w:rPr>
          <w:rFonts w:ascii="Times New Roman" w:hAnsi="Times New Roman" w:cs="Times New Roman"/>
        </w:rPr>
        <w:t>Îð÷èí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öàãèéí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àæèë</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õýðýã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õ¿íèé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ä¿ð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èìèæ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õýâ</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ìàÿãèéã</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òàíüæ</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ìýäýæ</w:t>
      </w:r>
      <w:proofErr w:type="spellEnd"/>
      <w:r w:rsidRPr="00981112">
        <w:rPr>
          <w:rFonts w:ascii="Times New Roman" w:hAnsi="Times New Roman" w:cs="Times New Roman"/>
        </w:rPr>
        <w:t>, ºº</w:t>
      </w:r>
      <w:proofErr w:type="spellStart"/>
      <w:r w:rsidRPr="00981112">
        <w:rPr>
          <w:rFonts w:ascii="Times New Roman" w:hAnsi="Times New Roman" w:cs="Times New Roman"/>
        </w:rPr>
        <w:t>ðò</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áèé</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áîëãîõ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àìæèëòàíä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õ¿ðýõèéí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òóëä</w:t>
      </w:r>
      <w:proofErr w:type="spellEnd"/>
      <w:r w:rsidRPr="00981112">
        <w:rPr>
          <w:rFonts w:ascii="Times New Roman" w:hAnsi="Times New Roman" w:cs="Times New Roman"/>
        </w:rPr>
        <w:t xml:space="preserve"> ºº</w:t>
      </w:r>
      <w:proofErr w:type="spellStart"/>
      <w:r w:rsidRPr="00981112">
        <w:rPr>
          <w:rFonts w:ascii="Times New Roman" w:hAnsi="Times New Roman" w:cs="Times New Roman"/>
        </w:rPr>
        <w:t>ðèéã</w:t>
      </w:r>
      <w:proofErr w:type="spellEnd"/>
      <w:r w:rsidRPr="00981112">
        <w:rPr>
          <w:rFonts w:ascii="Times New Roman" w:hAnsi="Times New Roman" w:cs="Times New Roman"/>
        </w:rPr>
        <w:t>ºº “º</w:t>
      </w:r>
      <w:proofErr w:type="spellStart"/>
      <w:r w:rsidRPr="00981112">
        <w:rPr>
          <w:rFonts w:ascii="Times New Roman" w:hAnsi="Times New Roman" w:cs="Times New Roman"/>
        </w:rPr>
        <w:t>íäºð</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á¿òýýìæèò</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õóâü</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áîëãîí</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õóâèðãàõ</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àðãà</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ç¿éä</w:t>
      </w:r>
      <w:proofErr w:type="spellEnd"/>
      <w:r w:rsidRPr="00981112">
        <w:rPr>
          <w:rFonts w:ascii="Times New Roman" w:hAnsi="Times New Roman" w:cs="Times New Roman"/>
        </w:rPr>
        <w:t xml:space="preserve"> </w:t>
      </w:r>
      <w:proofErr w:type="spellStart"/>
      <w:r w:rsidRPr="00981112">
        <w:rPr>
          <w:rFonts w:ascii="Times New Roman" w:hAnsi="Times New Roman" w:cs="Times New Roman"/>
        </w:rPr>
        <w:t>ñóðàëöàõ</w:t>
      </w:r>
      <w:proofErr w:type="spellEnd"/>
      <w:r w:rsidRPr="00981112">
        <w:rPr>
          <w:rFonts w:ascii="Times New Roman" w:hAnsi="Times New Roman" w:cs="Times New Roman"/>
        </w:rPr>
        <w:t>.</w:t>
      </w:r>
    </w:p>
    <w:p w:rsidR="00294A56" w:rsidRPr="00981112" w:rsidRDefault="00294A56" w:rsidP="0061412B">
      <w:pPr>
        <w:pStyle w:val="ListParagraph"/>
        <w:spacing w:after="0"/>
        <w:jc w:val="both"/>
        <w:rPr>
          <w:rFonts w:ascii="Times New Roman" w:hAnsi="Times New Roman" w:cs="Times New Roman"/>
          <w:lang w:val="mn-MN"/>
        </w:rPr>
      </w:pPr>
    </w:p>
    <w:p w:rsidR="00294A56" w:rsidRPr="00981112" w:rsidRDefault="00294A56" w:rsidP="0061412B">
      <w:pPr>
        <w:pStyle w:val="ListParagraph"/>
        <w:numPr>
          <w:ilvl w:val="1"/>
          <w:numId w:val="10"/>
        </w:numPr>
        <w:spacing w:after="0"/>
        <w:jc w:val="both"/>
        <w:rPr>
          <w:rFonts w:ascii="Times New Roman" w:hAnsi="Times New Roman" w:cs="Times New Roman"/>
          <w:lang w:val="mn-MN"/>
        </w:rPr>
      </w:pPr>
      <w:r w:rsidRPr="00981112">
        <w:rPr>
          <w:rFonts w:ascii="Times New Roman" w:hAnsi="Times New Roman" w:cs="Times New Roman"/>
          <w:b/>
          <w:lang w:val="mn-MN"/>
        </w:rPr>
        <w:t>Хөгжлийн төлөө хамтдаа-1000 багш хөтөлбөрийн “Хүүхэд нэг бүрийг хөгжүүлэх сургалтын арга зүй технологи” сургалтын хөтөлбөр”-ийн зорилт, хэрэгжүүлэх үйл</w:t>
      </w:r>
      <w:r w:rsidR="00D46DBF" w:rsidRPr="00981112">
        <w:rPr>
          <w:rFonts w:ascii="Times New Roman" w:hAnsi="Times New Roman" w:cs="Times New Roman"/>
          <w:b/>
          <w:lang w:val="mn-MN"/>
        </w:rPr>
        <w:t xml:space="preserve"> ажиллагаа</w:t>
      </w:r>
    </w:p>
    <w:p w:rsidR="00294A56" w:rsidRPr="00981112" w:rsidRDefault="00294A56"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Хүүхэд бүр хөгжихүйц сургалтын арга зүй технологийг нэвтрүүлэх</w:t>
      </w:r>
    </w:p>
    <w:p w:rsidR="00294A56" w:rsidRPr="00981112" w:rsidRDefault="00294A56"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Сургалтад хүүхэд бүр хөгжих боломж нөхцөлийг хангах технологийг боловсруулан хэрэгжүүлэхэд орон нутгаас бүтээлч идэвхтэй үйл ажиллагаагаар дэмжих</w:t>
      </w:r>
    </w:p>
    <w:p w:rsidR="00294A56" w:rsidRPr="00981112" w:rsidRDefault="006D728D"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Боловсролын газрын чиг үүргийг цэцэрлэг сургууль багш нарт арга зүй технологийн дэмжлэг туслалцаа үзүүлэх мэргэжлийн байгууллага болгон өөрчилнө.</w:t>
      </w:r>
    </w:p>
    <w:p w:rsidR="00993779" w:rsidRPr="007420DF" w:rsidRDefault="00A13861" w:rsidP="007420DF">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lang w:val="mn-MN"/>
        </w:rPr>
        <w:t>Хүүхэд нэг бүрийн хөгжлийг дэмжсэн багшийн ажлын үнэлгээний арга зүй, аргачлал боловсруулан хэрэгжүүлнэ.</w:t>
      </w:r>
    </w:p>
    <w:p w:rsidR="00E131D3" w:rsidRPr="00981112" w:rsidRDefault="00294A56" w:rsidP="0061412B">
      <w:pPr>
        <w:pStyle w:val="ListParagraph"/>
        <w:numPr>
          <w:ilvl w:val="1"/>
          <w:numId w:val="10"/>
        </w:numPr>
        <w:spacing w:after="0"/>
        <w:jc w:val="both"/>
        <w:rPr>
          <w:rFonts w:ascii="Times New Roman" w:hAnsi="Times New Roman" w:cs="Times New Roman"/>
          <w:lang w:val="mn-MN"/>
        </w:rPr>
      </w:pPr>
      <w:r w:rsidRPr="00981112">
        <w:rPr>
          <w:rFonts w:ascii="Times New Roman" w:hAnsi="Times New Roman" w:cs="Times New Roman"/>
          <w:b/>
          <w:lang w:val="mn-MN"/>
        </w:rPr>
        <w:t>Хөгжлийн төлөө хамтдаа-1000 багш хөтөлбөрийн “Зайн сургалт онлайн хөтөлбөр”</w:t>
      </w:r>
      <w:r w:rsidRPr="00981112">
        <w:rPr>
          <w:rFonts w:ascii="Times New Roman" w:hAnsi="Times New Roman" w:cs="Times New Roman"/>
          <w:b/>
        </w:rPr>
        <w:t>/</w:t>
      </w:r>
      <w:r w:rsidR="00E131D3" w:rsidRPr="00981112">
        <w:rPr>
          <w:rFonts w:ascii="Times New Roman" w:hAnsi="Times New Roman" w:cs="Times New Roman"/>
          <w:b/>
          <w:lang w:val="mn-MN"/>
        </w:rPr>
        <w:t xml:space="preserve"> - ийн зорилт, хэрэгжүүлэх үйл</w:t>
      </w:r>
      <w:r w:rsidR="00D46DBF" w:rsidRPr="00981112">
        <w:rPr>
          <w:rFonts w:ascii="Times New Roman" w:hAnsi="Times New Roman" w:cs="Times New Roman"/>
          <w:b/>
          <w:lang w:val="mn-MN"/>
        </w:rPr>
        <w:t xml:space="preserve"> ажиллагаа</w:t>
      </w:r>
    </w:p>
    <w:p w:rsidR="00294A56" w:rsidRPr="00981112" w:rsidRDefault="00115763"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rPr>
        <w:t xml:space="preserve">   </w:t>
      </w:r>
      <w:proofErr w:type="spellStart"/>
      <w:r w:rsidR="00556D50" w:rsidRPr="00981112">
        <w:rPr>
          <w:rFonts w:ascii="Times New Roman" w:hAnsi="Times New Roman" w:cs="Times New Roman"/>
        </w:rPr>
        <w:t>Цахим</w:t>
      </w:r>
      <w:proofErr w:type="spellEnd"/>
      <w:r w:rsidR="00556D50" w:rsidRPr="00981112">
        <w:rPr>
          <w:rFonts w:ascii="Times New Roman" w:hAnsi="Times New Roman" w:cs="Times New Roman"/>
        </w:rPr>
        <w:t xml:space="preserve"> </w:t>
      </w:r>
      <w:r w:rsidR="00556D50" w:rsidRPr="00981112">
        <w:rPr>
          <w:rFonts w:ascii="Times New Roman" w:hAnsi="Times New Roman" w:cs="Times New Roman"/>
          <w:lang w:val="mn-MN"/>
        </w:rPr>
        <w:t xml:space="preserve">сургуулиуд бий болж сургалтын цахим технологи нэвтрүүлнэ. </w:t>
      </w:r>
    </w:p>
    <w:p w:rsidR="00115763" w:rsidRPr="00981112" w:rsidRDefault="00115763" w:rsidP="0061412B">
      <w:pPr>
        <w:pStyle w:val="ListParagraph"/>
        <w:numPr>
          <w:ilvl w:val="0"/>
          <w:numId w:val="14"/>
        </w:numPr>
        <w:spacing w:after="0"/>
        <w:jc w:val="both"/>
        <w:rPr>
          <w:rFonts w:ascii="Times New Roman" w:hAnsi="Times New Roman" w:cs="Times New Roman"/>
          <w:lang w:val="mn-MN"/>
        </w:rPr>
      </w:pPr>
      <w:r w:rsidRPr="00981112">
        <w:rPr>
          <w:rFonts w:ascii="Times New Roman" w:hAnsi="Times New Roman" w:cs="Times New Roman"/>
        </w:rPr>
        <w:t xml:space="preserve">  </w:t>
      </w:r>
      <w:proofErr w:type="spellStart"/>
      <w:r w:rsidR="00991918" w:rsidRPr="00981112">
        <w:rPr>
          <w:rFonts w:ascii="Times New Roman" w:hAnsi="Times New Roman" w:cs="Times New Roman"/>
        </w:rPr>
        <w:t>Зайн</w:t>
      </w:r>
      <w:proofErr w:type="spellEnd"/>
      <w:r w:rsidR="00991918" w:rsidRPr="00981112">
        <w:rPr>
          <w:rFonts w:ascii="Times New Roman" w:hAnsi="Times New Roman" w:cs="Times New Roman"/>
        </w:rPr>
        <w:t xml:space="preserve"> </w:t>
      </w:r>
      <w:r w:rsidR="00991918" w:rsidRPr="00981112">
        <w:rPr>
          <w:rFonts w:ascii="Times New Roman" w:hAnsi="Times New Roman" w:cs="Times New Roman"/>
          <w:lang w:val="mn-MN"/>
        </w:rPr>
        <w:t>сургалтын иновацийн арал байгуулах туршилт явуулах түгээн дэлгэрүүлэх</w:t>
      </w:r>
    </w:p>
    <w:p w:rsidR="00187C35" w:rsidRPr="00981112" w:rsidRDefault="00187C35" w:rsidP="00187C35">
      <w:pPr>
        <w:pStyle w:val="ListParagraph"/>
        <w:spacing w:after="0"/>
        <w:ind w:left="1429"/>
        <w:jc w:val="both"/>
        <w:rPr>
          <w:rFonts w:ascii="Times New Roman" w:hAnsi="Times New Roman" w:cs="Times New Roman"/>
          <w:lang w:val="mn-MN"/>
        </w:rPr>
      </w:pPr>
    </w:p>
    <w:p w:rsidR="00702995" w:rsidRDefault="00702995" w:rsidP="0061412B">
      <w:pPr>
        <w:spacing w:after="0"/>
        <w:jc w:val="both"/>
        <w:rPr>
          <w:rFonts w:ascii="Times New Roman" w:hAnsi="Times New Roman" w:cs="Times New Roman"/>
          <w:b/>
        </w:rPr>
      </w:pPr>
      <w:r w:rsidRPr="00981112">
        <w:rPr>
          <w:rFonts w:ascii="Times New Roman" w:hAnsi="Times New Roman" w:cs="Times New Roman"/>
          <w:b/>
          <w:lang w:val="mn-MN"/>
        </w:rPr>
        <w:lastRenderedPageBreak/>
        <w:t>Долоо. Хөтөлбөрийн удирдлага зохион байгуулалт</w:t>
      </w:r>
    </w:p>
    <w:p w:rsidR="00D502D8" w:rsidRPr="00D502D8" w:rsidRDefault="00D502D8" w:rsidP="0061412B">
      <w:pPr>
        <w:spacing w:after="0"/>
        <w:jc w:val="both"/>
        <w:rPr>
          <w:rFonts w:ascii="Times New Roman" w:hAnsi="Times New Roman" w:cs="Times New Roman"/>
          <w:b/>
        </w:rPr>
      </w:pPr>
    </w:p>
    <w:p w:rsidR="00702995" w:rsidRPr="00981112" w:rsidRDefault="00702995" w:rsidP="0061412B">
      <w:pPr>
        <w:spacing w:after="0"/>
        <w:jc w:val="both"/>
        <w:rPr>
          <w:rFonts w:ascii="Times New Roman" w:hAnsi="Times New Roman" w:cs="Times New Roman"/>
          <w:lang w:val="mn-MN"/>
        </w:rPr>
      </w:pPr>
      <w:r w:rsidRPr="00981112">
        <w:rPr>
          <w:rFonts w:ascii="Times New Roman" w:hAnsi="Times New Roman" w:cs="Times New Roman"/>
          <w:lang w:val="mn-MN"/>
        </w:rPr>
        <w:t>Боловсролын байгууллагын удирдах ажилтан багш ажилтнуудын хөгжлийн хөтөлбөрийн зорилт үйл ажиллагааг хэрэгжүүлэхэд удирдлагаар ха</w:t>
      </w:r>
      <w:r w:rsidR="00D14BC2" w:rsidRPr="00981112">
        <w:rPr>
          <w:rFonts w:ascii="Times New Roman" w:hAnsi="Times New Roman" w:cs="Times New Roman"/>
          <w:lang w:val="mn-MN"/>
        </w:rPr>
        <w:t>нгах, зохион байгуулах, хяналтын</w:t>
      </w:r>
      <w:r w:rsidRPr="00981112">
        <w:rPr>
          <w:rFonts w:ascii="Times New Roman" w:hAnsi="Times New Roman" w:cs="Times New Roman"/>
          <w:lang w:val="mn-MN"/>
        </w:rPr>
        <w:t xml:space="preserve"> үүргийг дараах субьектүүд хэрэгжүүлнэ. </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7.1 Хөтөлбөрийн хэрэгжэлтийг зохицуулан хангах ажлыг аймгийн боловсролын газар хариуцаж, хөтөлбөрийн хэрэгжилтэнд байнга хяналт тавьж, үр дүн тооцох ажлыг зохион байгуулна.</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 xml:space="preserve">7.2 Хөгжлийн төлөө хамтдаа, 1000 багш хөтөлбөр - 2 хөтөлбөрийг хамтран хэрэгжүүлэгч сургалтын байгууллагууд хөтөлбөрийг орчин үеийн шаардлагад нийцүүлэн боловсруулж хөтөлбөрөөрөө өрсөлдөх замаар хэрэгжүүлнэ. </w:t>
      </w:r>
    </w:p>
    <w:p w:rsidR="00702995" w:rsidRPr="00981112" w:rsidRDefault="00702995"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 xml:space="preserve">7.3 Хөтөлбөрийн хэрэгжилт үр дүнд хяналт тавих ажлыг аймгийн засаг дарга, холбогдох хэлтэс хариуцна. </w:t>
      </w:r>
    </w:p>
    <w:p w:rsidR="00187C35" w:rsidRPr="00981112" w:rsidRDefault="00187C35" w:rsidP="0061412B">
      <w:pPr>
        <w:spacing w:after="0"/>
        <w:ind w:left="720"/>
        <w:jc w:val="both"/>
        <w:rPr>
          <w:rFonts w:ascii="Times New Roman" w:hAnsi="Times New Roman" w:cs="Times New Roman"/>
        </w:rPr>
      </w:pPr>
    </w:p>
    <w:p w:rsidR="000E2481" w:rsidRPr="00981112" w:rsidRDefault="000E2481" w:rsidP="0061412B">
      <w:pPr>
        <w:spacing w:after="0"/>
        <w:jc w:val="both"/>
        <w:rPr>
          <w:rFonts w:ascii="Times New Roman" w:hAnsi="Times New Roman" w:cs="Times New Roman"/>
          <w:b/>
          <w:lang w:val="mn-MN"/>
        </w:rPr>
      </w:pPr>
      <w:r w:rsidRPr="00981112">
        <w:rPr>
          <w:rFonts w:ascii="Times New Roman" w:hAnsi="Times New Roman" w:cs="Times New Roman"/>
          <w:b/>
          <w:lang w:val="mn-MN"/>
        </w:rPr>
        <w:t>Найм. Хөтөлбөрийн санхүүжилт</w:t>
      </w:r>
    </w:p>
    <w:p w:rsidR="000E2481" w:rsidRPr="00981112" w:rsidRDefault="000E2481" w:rsidP="0061412B">
      <w:pPr>
        <w:spacing w:after="0"/>
        <w:jc w:val="both"/>
        <w:rPr>
          <w:rFonts w:ascii="Times New Roman" w:hAnsi="Times New Roman" w:cs="Times New Roman"/>
          <w:lang w:val="mn-MN"/>
        </w:rPr>
      </w:pPr>
      <w:r w:rsidRPr="00981112">
        <w:rPr>
          <w:rFonts w:ascii="Times New Roman" w:hAnsi="Times New Roman" w:cs="Times New Roman"/>
          <w:lang w:val="mn-MN"/>
        </w:rPr>
        <w:t>Хөтөлбөр нь БШУЯ-ны төсөв,</w:t>
      </w:r>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áîëîâñðîëûí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ñàëáàðûí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áàãø</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àæèëòíû</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ìýðãýæèë</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äýýøë</w:t>
      </w:r>
      <w:proofErr w:type="spellEnd"/>
      <w:r w:rsidR="00EF0291" w:rsidRPr="00981112">
        <w:rPr>
          <w:rFonts w:ascii="Times New Roman" w:hAnsi="Times New Roman" w:cs="Times New Roman"/>
        </w:rPr>
        <w:t>¿¿</w:t>
      </w:r>
      <w:proofErr w:type="spellStart"/>
      <w:r w:rsidR="00EF0291" w:rsidRPr="00981112">
        <w:rPr>
          <w:rFonts w:ascii="Times New Roman" w:hAnsi="Times New Roman" w:cs="Times New Roman"/>
        </w:rPr>
        <w:t>ëýõ</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ñóðãàëòûí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òºñºâ</w:t>
      </w:r>
      <w:proofErr w:type="spellEnd"/>
      <w:r w:rsidR="00EF0291" w:rsidRPr="00981112">
        <w:rPr>
          <w:rFonts w:ascii="Times New Roman" w:hAnsi="Times New Roman" w:cs="Times New Roman"/>
        </w:rPr>
        <w:t xml:space="preserve">, </w:t>
      </w:r>
      <w:r w:rsidR="00EF0291" w:rsidRPr="00981112">
        <w:rPr>
          <w:rFonts w:ascii="Times New Roman" w:hAnsi="Times New Roman" w:cs="Times New Roman"/>
          <w:lang w:val="mn-MN"/>
        </w:rPr>
        <w:t>БМД</w:t>
      </w:r>
      <w:r w:rsidR="00EF0291" w:rsidRPr="00981112">
        <w:rPr>
          <w:rFonts w:ascii="Times New Roman" w:hAnsi="Times New Roman" w:cs="Times New Roman"/>
        </w:rPr>
        <w:t>È-</w:t>
      </w:r>
      <w:proofErr w:type="spellStart"/>
      <w:r w:rsidR="00EF0291" w:rsidRPr="00981112">
        <w:rPr>
          <w:rFonts w:ascii="Times New Roman" w:hAnsi="Times New Roman" w:cs="Times New Roman"/>
        </w:rPr>
        <w:t>èéí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íäýñíèé</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áîëîí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îðîí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íóòãèéí</w:t>
      </w:r>
      <w:proofErr w:type="spellEnd"/>
      <w:r w:rsidR="00EF0291" w:rsidRPr="00981112">
        <w:rPr>
          <w:rFonts w:ascii="Times New Roman" w:hAnsi="Times New Roman" w:cs="Times New Roman"/>
        </w:rPr>
        <w:t xml:space="preserve"> </w:t>
      </w:r>
      <w:proofErr w:type="spellStart"/>
      <w:r w:rsidR="00EF0291" w:rsidRPr="00981112">
        <w:rPr>
          <w:rFonts w:ascii="Times New Roman" w:hAnsi="Times New Roman" w:cs="Times New Roman"/>
        </w:rPr>
        <w:t>ñóðãàëòûí</w:t>
      </w:r>
      <w:proofErr w:type="spellEnd"/>
      <w:r w:rsidR="00EF0291" w:rsidRPr="00981112">
        <w:rPr>
          <w:rFonts w:ascii="Times New Roman" w:hAnsi="Times New Roman" w:cs="Times New Roman"/>
        </w:rPr>
        <w:t xml:space="preserve"> </w:t>
      </w:r>
      <w:r w:rsidR="00D46DBF" w:rsidRPr="00981112">
        <w:rPr>
          <w:rFonts w:ascii="Times New Roman" w:hAnsi="Times New Roman" w:cs="Times New Roman"/>
          <w:lang w:val="mn-MN"/>
        </w:rPr>
        <w:t xml:space="preserve">зардал, </w:t>
      </w:r>
      <w:r w:rsidRPr="00981112">
        <w:rPr>
          <w:rFonts w:ascii="Times New Roman" w:hAnsi="Times New Roman" w:cs="Times New Roman"/>
          <w:lang w:val="mn-MN"/>
        </w:rPr>
        <w:t>БГ-ын төсөв, хамтрагч байгууллагуудын санхүүгийн дэмжлэгээр хэрэгжинэ.</w:t>
      </w:r>
    </w:p>
    <w:p w:rsidR="00183A29" w:rsidRPr="00981112" w:rsidRDefault="00183A29" w:rsidP="0061412B">
      <w:pPr>
        <w:spacing w:after="0"/>
        <w:jc w:val="both"/>
        <w:rPr>
          <w:rFonts w:ascii="Times New Roman" w:hAnsi="Times New Roman" w:cs="Times New Roman"/>
          <w:b/>
        </w:rPr>
      </w:pPr>
    </w:p>
    <w:p w:rsidR="009A47F3" w:rsidRPr="00981112" w:rsidRDefault="000E2481" w:rsidP="0061412B">
      <w:pPr>
        <w:spacing w:after="0"/>
        <w:jc w:val="both"/>
        <w:rPr>
          <w:rFonts w:ascii="Times New Roman" w:hAnsi="Times New Roman" w:cs="Times New Roman"/>
          <w:b/>
          <w:lang w:val="mn-MN"/>
        </w:rPr>
      </w:pPr>
      <w:r w:rsidRPr="00981112">
        <w:rPr>
          <w:rFonts w:ascii="Times New Roman" w:hAnsi="Times New Roman" w:cs="Times New Roman"/>
          <w:b/>
          <w:lang w:val="mn-MN"/>
        </w:rPr>
        <w:t>Ес</w:t>
      </w:r>
      <w:r w:rsidR="009A47F3" w:rsidRPr="00981112">
        <w:rPr>
          <w:rFonts w:ascii="Times New Roman" w:hAnsi="Times New Roman" w:cs="Times New Roman"/>
          <w:b/>
          <w:lang w:val="mn-MN"/>
        </w:rPr>
        <w:t>. Хөтөлбөрийг хэрэгжүүлснээр хүрэх үр дүн</w:t>
      </w:r>
      <w:r w:rsidR="00205994" w:rsidRPr="00981112">
        <w:rPr>
          <w:rFonts w:ascii="Times New Roman" w:hAnsi="Times New Roman" w:cs="Times New Roman"/>
          <w:b/>
          <w:lang w:val="mn-MN"/>
        </w:rPr>
        <w:t>, шалгуур үзүүлэлт</w:t>
      </w:r>
    </w:p>
    <w:p w:rsidR="009A47F3" w:rsidRPr="00981112" w:rsidRDefault="000E2481"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w:t>
      </w:r>
      <w:r w:rsidR="009A47F3" w:rsidRPr="00981112">
        <w:rPr>
          <w:rFonts w:ascii="Times New Roman" w:hAnsi="Times New Roman" w:cs="Times New Roman"/>
          <w:lang w:val="mn-MN"/>
        </w:rPr>
        <w:t>.1 Тус хөтөлбөрт хамрагдсан удирдах ажилтнууд нь “Байгууллагын арга зүйч менежер” цол бүхий удирдлагын менежментээр мэргэшинэ.</w:t>
      </w:r>
    </w:p>
    <w:p w:rsidR="009A47F3" w:rsidRPr="00981112" w:rsidRDefault="000E2481"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w:t>
      </w:r>
      <w:r w:rsidR="009A47F3" w:rsidRPr="00981112">
        <w:rPr>
          <w:rFonts w:ascii="Times New Roman" w:hAnsi="Times New Roman" w:cs="Times New Roman"/>
          <w:lang w:val="mn-MN"/>
        </w:rPr>
        <w:t>.2 Боловсролын салбарын мэргэжлийн удирдлагын зэрэгцээ, байгууллагын удирдлагын менежментийн хосолсон мэргэжилтэй болноо.</w:t>
      </w:r>
    </w:p>
    <w:p w:rsidR="009A47F3" w:rsidRPr="00981112" w:rsidRDefault="000E2481"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w:t>
      </w:r>
      <w:r w:rsidR="009A47F3" w:rsidRPr="00981112">
        <w:rPr>
          <w:rFonts w:ascii="Times New Roman" w:hAnsi="Times New Roman" w:cs="Times New Roman"/>
          <w:lang w:val="mn-MN"/>
        </w:rPr>
        <w:t>.3 Боловсролын салбарын урт хугацааны амжилтыг баталгаажуулж, гадаад дотоод орчны өөрчлөлтийг даван туулах чадвар нэмэгдэн, сургууль цэцэрлэгүүд “Суралцагч байгууллага болон тасралтгүй хөгжлийн нөхцөл бүрдэнэ”.</w:t>
      </w:r>
    </w:p>
    <w:p w:rsidR="009A47F3" w:rsidRPr="00981112" w:rsidRDefault="000E2481"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w:t>
      </w:r>
      <w:r w:rsidR="009A47F3" w:rsidRPr="00981112">
        <w:rPr>
          <w:rFonts w:ascii="Times New Roman" w:hAnsi="Times New Roman" w:cs="Times New Roman"/>
          <w:lang w:val="mn-MN"/>
        </w:rPr>
        <w:t xml:space="preserve">.4 Удирдах ажилтан болон багш ажилтнууд хамтран зүтгэгч нөхдөөсөө суралцан, хамтдаа хөгжих боломжоор хангагдаж тэдний чадавхи бүтээлч үйл ажиллагаа, шинэлэг санаа, дасан зохицох чадвар сайжирна. </w:t>
      </w:r>
    </w:p>
    <w:p w:rsidR="003D1696" w:rsidRPr="00981112" w:rsidRDefault="000E2481"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w:t>
      </w:r>
      <w:r w:rsidR="00582706" w:rsidRPr="00981112">
        <w:rPr>
          <w:rFonts w:ascii="Times New Roman" w:hAnsi="Times New Roman" w:cs="Times New Roman"/>
          <w:lang w:val="mn-MN"/>
        </w:rPr>
        <w:t>.5</w:t>
      </w:r>
      <w:r w:rsidR="003D1696" w:rsidRPr="00981112">
        <w:rPr>
          <w:rFonts w:ascii="Times New Roman" w:hAnsi="Times New Roman" w:cs="Times New Roman"/>
          <w:lang w:val="mn-MN"/>
        </w:rPr>
        <w:t xml:space="preserve"> Сургалтын үндсэн хүрээг амжилттай хэрэгжүүлсэн сургууль, цэцэрлэгийн тоо</w:t>
      </w:r>
    </w:p>
    <w:p w:rsidR="003D1696" w:rsidRPr="00981112" w:rsidRDefault="003D1696"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9.6 Боловсролын чанарын шинэчлэлийн бодлого стратегитэй уялдуулан боловсруулсан сургалтын хөтөлбөрийн тоо</w:t>
      </w:r>
      <w:r w:rsidR="00582706" w:rsidRPr="00981112">
        <w:rPr>
          <w:rFonts w:ascii="Times New Roman" w:hAnsi="Times New Roman" w:cs="Times New Roman"/>
          <w:lang w:val="mn-MN"/>
        </w:rPr>
        <w:t xml:space="preserve"> </w:t>
      </w:r>
    </w:p>
    <w:p w:rsidR="00582706" w:rsidRPr="00981112" w:rsidRDefault="003D1696"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9.7 Х</w:t>
      </w:r>
      <w:r w:rsidR="00582706" w:rsidRPr="00981112">
        <w:rPr>
          <w:rFonts w:ascii="Times New Roman" w:hAnsi="Times New Roman" w:cs="Times New Roman"/>
          <w:lang w:val="mn-MN"/>
        </w:rPr>
        <w:t xml:space="preserve">үүхэд нэг бүрийг хөгжүүлэх </w:t>
      </w:r>
      <w:r w:rsidRPr="00981112">
        <w:rPr>
          <w:rFonts w:ascii="Times New Roman" w:hAnsi="Times New Roman" w:cs="Times New Roman"/>
          <w:lang w:val="mn-MN"/>
        </w:rPr>
        <w:t xml:space="preserve">сургалтын шинэ </w:t>
      </w:r>
      <w:r w:rsidR="00582706" w:rsidRPr="00981112">
        <w:rPr>
          <w:rFonts w:ascii="Times New Roman" w:hAnsi="Times New Roman" w:cs="Times New Roman"/>
          <w:lang w:val="mn-MN"/>
        </w:rPr>
        <w:t>арга зүй</w:t>
      </w:r>
      <w:r w:rsidRPr="00981112">
        <w:rPr>
          <w:rFonts w:ascii="Times New Roman" w:hAnsi="Times New Roman" w:cs="Times New Roman"/>
          <w:lang w:val="mn-MN"/>
        </w:rPr>
        <w:t xml:space="preserve"> технологи нэвтрүүлсэн багш нарын эзлэх хувь</w:t>
      </w:r>
      <w:r w:rsidR="003C77CE" w:rsidRPr="00981112">
        <w:rPr>
          <w:rFonts w:ascii="Times New Roman" w:hAnsi="Times New Roman" w:cs="Times New Roman"/>
          <w:lang w:val="mn-MN"/>
        </w:rPr>
        <w:t xml:space="preserve"> </w:t>
      </w:r>
    </w:p>
    <w:p w:rsidR="003C77CE" w:rsidRPr="00981112" w:rsidRDefault="000E2481"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w:t>
      </w:r>
      <w:r w:rsidR="003C77CE" w:rsidRPr="00981112">
        <w:rPr>
          <w:rFonts w:ascii="Times New Roman" w:hAnsi="Times New Roman" w:cs="Times New Roman"/>
          <w:lang w:val="mn-MN"/>
        </w:rPr>
        <w:t xml:space="preserve">.6 Багш </w:t>
      </w:r>
      <w:r w:rsidR="003D1696" w:rsidRPr="00981112">
        <w:rPr>
          <w:rFonts w:ascii="Times New Roman" w:hAnsi="Times New Roman" w:cs="Times New Roman"/>
          <w:lang w:val="mn-MN"/>
        </w:rPr>
        <w:t>нарын бүтээлч үйл ажиллагааг дэмжих хүүхэд бүрийг хөгжүүлэх чадамжтай болсон сургуулийн эзлэх хувь</w:t>
      </w:r>
      <w:r w:rsidR="003C77CE" w:rsidRPr="00981112">
        <w:rPr>
          <w:rFonts w:ascii="Times New Roman" w:hAnsi="Times New Roman" w:cs="Times New Roman"/>
          <w:lang w:val="mn-MN"/>
        </w:rPr>
        <w:t xml:space="preserve">. </w:t>
      </w:r>
    </w:p>
    <w:p w:rsidR="00D525E2" w:rsidRPr="00981112" w:rsidRDefault="000E2481" w:rsidP="0061412B">
      <w:pPr>
        <w:spacing w:after="0"/>
        <w:ind w:left="720"/>
        <w:jc w:val="both"/>
        <w:rPr>
          <w:rFonts w:ascii="Times New Roman" w:hAnsi="Times New Roman" w:cs="Times New Roman"/>
        </w:rPr>
      </w:pPr>
      <w:r w:rsidRPr="00981112">
        <w:rPr>
          <w:rFonts w:ascii="Times New Roman" w:hAnsi="Times New Roman" w:cs="Times New Roman"/>
          <w:lang w:val="mn-MN"/>
        </w:rPr>
        <w:t>9</w:t>
      </w:r>
      <w:r w:rsidR="00D525E2" w:rsidRPr="00981112">
        <w:rPr>
          <w:rFonts w:ascii="Times New Roman" w:hAnsi="Times New Roman" w:cs="Times New Roman"/>
          <w:lang w:val="mn-MN"/>
        </w:rPr>
        <w:t xml:space="preserve">.7 </w:t>
      </w:r>
      <w:r w:rsidR="003D1696" w:rsidRPr="00981112">
        <w:rPr>
          <w:rFonts w:ascii="Times New Roman" w:hAnsi="Times New Roman" w:cs="Times New Roman"/>
          <w:lang w:val="mn-MN"/>
        </w:rPr>
        <w:t>Боловсролын стандарт хөтөлбөрийн түвшин хангаагүй хүүхдүүдээс ахиц дэвшил гаргаж амжилт үзүүлсэн сурагчдын эзлэх хувь</w:t>
      </w:r>
    </w:p>
    <w:p w:rsidR="00115763" w:rsidRPr="00981112" w:rsidRDefault="00115763" w:rsidP="0061412B">
      <w:pPr>
        <w:spacing w:after="0"/>
        <w:ind w:left="720"/>
        <w:jc w:val="both"/>
        <w:rPr>
          <w:rFonts w:ascii="Times New Roman" w:hAnsi="Times New Roman" w:cs="Times New Roman"/>
          <w:lang w:val="mn-MN"/>
        </w:rPr>
      </w:pPr>
      <w:r w:rsidRPr="00981112">
        <w:rPr>
          <w:rFonts w:ascii="Times New Roman" w:hAnsi="Times New Roman" w:cs="Times New Roman"/>
        </w:rPr>
        <w:t>9</w:t>
      </w:r>
      <w:r w:rsidRPr="00981112">
        <w:rPr>
          <w:rFonts w:ascii="Times New Roman" w:hAnsi="Times New Roman" w:cs="Times New Roman"/>
          <w:lang w:val="mn-MN"/>
        </w:rPr>
        <w:t xml:space="preserve">.8 Цахим сургууль, </w:t>
      </w:r>
      <w:proofErr w:type="gramStart"/>
      <w:r w:rsidRPr="00981112">
        <w:rPr>
          <w:rFonts w:ascii="Times New Roman" w:hAnsi="Times New Roman" w:cs="Times New Roman"/>
          <w:lang w:val="mn-MN"/>
        </w:rPr>
        <w:t>цэцэрлэгийн  тоо</w:t>
      </w:r>
      <w:proofErr w:type="gramEnd"/>
      <w:r w:rsidRPr="00981112">
        <w:rPr>
          <w:rFonts w:ascii="Times New Roman" w:hAnsi="Times New Roman" w:cs="Times New Roman"/>
          <w:lang w:val="mn-MN"/>
        </w:rPr>
        <w:t>, багш нарын цахим контин ашигласан багш нарын тоо</w:t>
      </w:r>
    </w:p>
    <w:p w:rsidR="00C13798" w:rsidRPr="00981112" w:rsidRDefault="00C13798" w:rsidP="0061412B">
      <w:pPr>
        <w:spacing w:after="0"/>
        <w:ind w:left="720"/>
        <w:jc w:val="both"/>
        <w:rPr>
          <w:rFonts w:ascii="Times New Roman" w:hAnsi="Times New Roman" w:cs="Times New Roman"/>
          <w:lang w:val="mn-MN"/>
        </w:rPr>
      </w:pPr>
      <w:r w:rsidRPr="00981112">
        <w:rPr>
          <w:rFonts w:ascii="Times New Roman" w:hAnsi="Times New Roman" w:cs="Times New Roman"/>
          <w:lang w:val="mn-MN"/>
        </w:rPr>
        <w:t>9.9 Бага, суурь, ахлах боловсролын үндэсний цөм хөтөлбөрийн хэрэгжилт, тоо ба чанар</w:t>
      </w:r>
    </w:p>
    <w:p w:rsidR="00D525E2" w:rsidRPr="00981112" w:rsidRDefault="00D525E2" w:rsidP="0061412B">
      <w:pPr>
        <w:spacing w:after="0"/>
        <w:jc w:val="both"/>
        <w:rPr>
          <w:rFonts w:ascii="Times New Roman" w:hAnsi="Times New Roman" w:cs="Times New Roman"/>
          <w:lang w:val="mn-MN"/>
        </w:rPr>
      </w:pPr>
    </w:p>
    <w:p w:rsidR="009A47F3" w:rsidRPr="00981112" w:rsidRDefault="009A47F3" w:rsidP="0061412B">
      <w:pPr>
        <w:spacing w:after="0"/>
        <w:jc w:val="both"/>
        <w:rPr>
          <w:rFonts w:ascii="Times New Roman" w:hAnsi="Times New Roman" w:cs="Times New Roman"/>
          <w:b/>
          <w:lang w:val="mn-MN"/>
        </w:rPr>
      </w:pPr>
    </w:p>
    <w:p w:rsidR="00187C35" w:rsidRPr="00981112" w:rsidRDefault="00187C35" w:rsidP="0061412B">
      <w:pPr>
        <w:spacing w:after="0"/>
        <w:jc w:val="both"/>
        <w:rPr>
          <w:rFonts w:ascii="Times New Roman" w:hAnsi="Times New Roman" w:cs="Times New Roman"/>
          <w:b/>
          <w:lang w:val="mn-MN"/>
        </w:rPr>
      </w:pPr>
    </w:p>
    <w:p w:rsidR="00074D83" w:rsidRPr="00981112" w:rsidRDefault="00074D83" w:rsidP="0061412B">
      <w:pPr>
        <w:spacing w:after="0"/>
        <w:jc w:val="both"/>
        <w:rPr>
          <w:rFonts w:ascii="Times New Roman" w:hAnsi="Times New Roman" w:cs="Times New Roman"/>
          <w:lang w:val="mn-MN"/>
        </w:rPr>
      </w:pPr>
    </w:p>
    <w:p w:rsidR="005F3AA2" w:rsidRPr="00981112" w:rsidRDefault="00FD4E1A" w:rsidP="00187C35">
      <w:pPr>
        <w:spacing w:after="0"/>
        <w:jc w:val="center"/>
        <w:rPr>
          <w:rFonts w:ascii="Times New Roman" w:hAnsi="Times New Roman" w:cs="Times New Roman"/>
          <w:b/>
          <w:lang w:val="mn-MN"/>
        </w:rPr>
      </w:pPr>
      <w:r w:rsidRPr="00981112">
        <w:rPr>
          <w:rFonts w:ascii="Times New Roman" w:hAnsi="Times New Roman" w:cs="Times New Roman"/>
        </w:rPr>
        <w:t>БОЛОВСРОЛЫН</w:t>
      </w:r>
      <w:r w:rsidR="00D502D8">
        <w:rPr>
          <w:rFonts w:ascii="Times New Roman" w:hAnsi="Times New Roman" w:cs="Times New Roman"/>
        </w:rPr>
        <w:t xml:space="preserve"> ÑÎ¨ËÛÍ </w:t>
      </w:r>
      <w:r w:rsidRPr="00981112">
        <w:rPr>
          <w:rFonts w:ascii="Times New Roman" w:hAnsi="Times New Roman" w:cs="Times New Roman"/>
        </w:rPr>
        <w:t xml:space="preserve"> ГАЗАР </w:t>
      </w:r>
    </w:p>
    <w:sectPr w:rsidR="005F3AA2" w:rsidRPr="00981112" w:rsidSect="007420DF">
      <w:pgSz w:w="11907" w:h="16840" w:code="9"/>
      <w:pgMar w:top="851" w:right="851"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63A"/>
    <w:multiLevelType w:val="multilevel"/>
    <w:tmpl w:val="0DE09B1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F70B67"/>
    <w:multiLevelType w:val="hybridMultilevel"/>
    <w:tmpl w:val="5832C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EC67BE"/>
    <w:multiLevelType w:val="hybridMultilevel"/>
    <w:tmpl w:val="58E8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F2F78"/>
    <w:multiLevelType w:val="hybridMultilevel"/>
    <w:tmpl w:val="888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4493D"/>
    <w:multiLevelType w:val="hybridMultilevel"/>
    <w:tmpl w:val="F4608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1E5232"/>
    <w:multiLevelType w:val="hybridMultilevel"/>
    <w:tmpl w:val="FA041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CA314DB"/>
    <w:multiLevelType w:val="hybridMultilevel"/>
    <w:tmpl w:val="9CF279CC"/>
    <w:lvl w:ilvl="0" w:tplc="843C7AD2">
      <w:start w:val="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A87911"/>
    <w:multiLevelType w:val="hybridMultilevel"/>
    <w:tmpl w:val="952430FA"/>
    <w:lvl w:ilvl="0" w:tplc="843C7AD2">
      <w:start w:val="6"/>
      <w:numFmt w:val="bullet"/>
      <w:lvlText w:val="-"/>
      <w:lvlJc w:val="left"/>
      <w:pPr>
        <w:ind w:left="1429" w:hanging="360"/>
      </w:pPr>
      <w:rPr>
        <w:rFonts w:ascii="Calibri" w:eastAsiaTheme="minorHAnsi" w:hAnsi="Calibri"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D8E281A"/>
    <w:multiLevelType w:val="hybridMultilevel"/>
    <w:tmpl w:val="2F08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E6329"/>
    <w:multiLevelType w:val="hybridMultilevel"/>
    <w:tmpl w:val="900816E6"/>
    <w:lvl w:ilvl="0" w:tplc="843C7AD2">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D352BB"/>
    <w:multiLevelType w:val="hybridMultilevel"/>
    <w:tmpl w:val="528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A6366"/>
    <w:multiLevelType w:val="multilevel"/>
    <w:tmpl w:val="0F52FA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4A2FA9"/>
    <w:multiLevelType w:val="multilevel"/>
    <w:tmpl w:val="65DCFDD6"/>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4195390"/>
    <w:multiLevelType w:val="hybridMultilevel"/>
    <w:tmpl w:val="0CE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3A054D"/>
    <w:multiLevelType w:val="multilevel"/>
    <w:tmpl w:val="007AA3B6"/>
    <w:lvl w:ilvl="0">
      <w:start w:val="4"/>
      <w:numFmt w:val="decimal"/>
      <w:lvlText w:val="%1"/>
      <w:lvlJc w:val="left"/>
      <w:pPr>
        <w:ind w:left="360" w:hanging="360"/>
      </w:pPr>
      <w:rPr>
        <w:rFonts w:hint="default"/>
        <w:b w:val="0"/>
      </w:rPr>
    </w:lvl>
    <w:lvl w:ilvl="1">
      <w:start w:val="2"/>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6EC305B7"/>
    <w:multiLevelType w:val="multilevel"/>
    <w:tmpl w:val="D50E3B1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F8C70D2"/>
    <w:multiLevelType w:val="hybridMultilevel"/>
    <w:tmpl w:val="D05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8"/>
  </w:num>
  <w:num w:numId="5">
    <w:abstractNumId w:val="2"/>
  </w:num>
  <w:num w:numId="6">
    <w:abstractNumId w:val="0"/>
  </w:num>
  <w:num w:numId="7">
    <w:abstractNumId w:val="14"/>
  </w:num>
  <w:num w:numId="8">
    <w:abstractNumId w:val="11"/>
  </w:num>
  <w:num w:numId="9">
    <w:abstractNumId w:val="12"/>
  </w:num>
  <w:num w:numId="10">
    <w:abstractNumId w:val="15"/>
  </w:num>
  <w:num w:numId="11">
    <w:abstractNumId w:val="13"/>
  </w:num>
  <w:num w:numId="12">
    <w:abstractNumId w:val="16"/>
  </w:num>
  <w:num w:numId="13">
    <w:abstractNumId w:val="1"/>
  </w:num>
  <w:num w:numId="14">
    <w:abstractNumId w:val="7"/>
  </w:num>
  <w:num w:numId="15">
    <w:abstractNumId w:val="4"/>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C8F"/>
    <w:rsid w:val="00002553"/>
    <w:rsid w:val="000219D7"/>
    <w:rsid w:val="00071E82"/>
    <w:rsid w:val="00074D83"/>
    <w:rsid w:val="000E2481"/>
    <w:rsid w:val="000F6BF1"/>
    <w:rsid w:val="001121BB"/>
    <w:rsid w:val="00115763"/>
    <w:rsid w:val="00127B28"/>
    <w:rsid w:val="00183A29"/>
    <w:rsid w:val="00187C35"/>
    <w:rsid w:val="00195378"/>
    <w:rsid w:val="00204E51"/>
    <w:rsid w:val="00205994"/>
    <w:rsid w:val="002128C7"/>
    <w:rsid w:val="0022132A"/>
    <w:rsid w:val="0023474D"/>
    <w:rsid w:val="0026502C"/>
    <w:rsid w:val="00294A56"/>
    <w:rsid w:val="002D437E"/>
    <w:rsid w:val="002E0867"/>
    <w:rsid w:val="002F4367"/>
    <w:rsid w:val="00356043"/>
    <w:rsid w:val="003C77CE"/>
    <w:rsid w:val="003D1696"/>
    <w:rsid w:val="003E084C"/>
    <w:rsid w:val="003F5A1A"/>
    <w:rsid w:val="00432EC7"/>
    <w:rsid w:val="004B7BA9"/>
    <w:rsid w:val="004F07BF"/>
    <w:rsid w:val="00507522"/>
    <w:rsid w:val="005442E2"/>
    <w:rsid w:val="00556D50"/>
    <w:rsid w:val="0056414C"/>
    <w:rsid w:val="005745C7"/>
    <w:rsid w:val="00582706"/>
    <w:rsid w:val="005B3B52"/>
    <w:rsid w:val="005F3AA2"/>
    <w:rsid w:val="0061412B"/>
    <w:rsid w:val="006216AE"/>
    <w:rsid w:val="00622F41"/>
    <w:rsid w:val="006258C2"/>
    <w:rsid w:val="006D728D"/>
    <w:rsid w:val="006E4403"/>
    <w:rsid w:val="00702995"/>
    <w:rsid w:val="007420DF"/>
    <w:rsid w:val="0084041E"/>
    <w:rsid w:val="008B02E2"/>
    <w:rsid w:val="008B2B2F"/>
    <w:rsid w:val="008D33AB"/>
    <w:rsid w:val="0092746E"/>
    <w:rsid w:val="00981112"/>
    <w:rsid w:val="00991918"/>
    <w:rsid w:val="00993779"/>
    <w:rsid w:val="009A47F3"/>
    <w:rsid w:val="00A01AB3"/>
    <w:rsid w:val="00A13861"/>
    <w:rsid w:val="00A44B57"/>
    <w:rsid w:val="00AB2665"/>
    <w:rsid w:val="00B55931"/>
    <w:rsid w:val="00BF293D"/>
    <w:rsid w:val="00C10726"/>
    <w:rsid w:val="00C11FC9"/>
    <w:rsid w:val="00C13798"/>
    <w:rsid w:val="00C75D15"/>
    <w:rsid w:val="00CE0C8F"/>
    <w:rsid w:val="00CF092D"/>
    <w:rsid w:val="00D0326F"/>
    <w:rsid w:val="00D065AA"/>
    <w:rsid w:val="00D14BC2"/>
    <w:rsid w:val="00D46DBF"/>
    <w:rsid w:val="00D502D8"/>
    <w:rsid w:val="00D51586"/>
    <w:rsid w:val="00D525E2"/>
    <w:rsid w:val="00D83929"/>
    <w:rsid w:val="00E131D3"/>
    <w:rsid w:val="00E3784B"/>
    <w:rsid w:val="00E6571D"/>
    <w:rsid w:val="00E96C79"/>
    <w:rsid w:val="00EE415F"/>
    <w:rsid w:val="00EF0291"/>
    <w:rsid w:val="00F1270A"/>
    <w:rsid w:val="00F91573"/>
    <w:rsid w:val="00FA424A"/>
    <w:rsid w:val="00FD4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5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7</cp:lastModifiedBy>
  <cp:revision>44</cp:revision>
  <cp:lastPrinted>2014-11-27T06:26:00Z</cp:lastPrinted>
  <dcterms:created xsi:type="dcterms:W3CDTF">2014-07-13T13:29:00Z</dcterms:created>
  <dcterms:modified xsi:type="dcterms:W3CDTF">2015-01-12T04:37:00Z</dcterms:modified>
</cp:coreProperties>
</file>